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3B19B" w14:textId="77777777" w:rsidR="00D1540A" w:rsidRPr="008F5E03" w:rsidRDefault="00D1540A" w:rsidP="00D1540A">
      <w:pPr>
        <w:jc w:val="center"/>
        <w:rPr>
          <w:b/>
          <w:bCs/>
          <w:lang w:val="el-GR"/>
        </w:rPr>
      </w:pPr>
      <w:r w:rsidRPr="00D1540A">
        <w:rPr>
          <w:b/>
          <w:bCs/>
          <w:lang w:val="el-GR"/>
        </w:rPr>
        <w:t>ΓΕΝΙΚΟΙ ΟΡΟΙ ΣΥΜΒΑΣΗΣ ΠΡΟΜΗΘΕΙΑΣ ΗΛΕΚΤΡΙΣΜΟΥ ΓΙΑ ΕΜΠΟΡΙΚΟΥΣ ΚΑΙ ΒΙΟΜΗΧΑΝΙΚΟΥΣ ΠΕΛΑΤΕΣ, ΚΑΤΑΝΑΛΩΤΕΣ ΚΑΙ ΑΥΤΟΚΑΤΑΝΑΛΩΤΕΣ</w:t>
      </w:r>
    </w:p>
    <w:p w14:paraId="7CA4E8EA" w14:textId="77777777" w:rsidR="00D1540A" w:rsidRPr="008F5E03" w:rsidRDefault="00D1540A" w:rsidP="00D1540A">
      <w:pPr>
        <w:rPr>
          <w:b/>
          <w:bCs/>
          <w:lang w:val="el-GR"/>
        </w:rPr>
      </w:pPr>
    </w:p>
    <w:p w14:paraId="10A166C5" w14:textId="7294ECB8" w:rsidR="00D1540A" w:rsidRPr="00D1540A" w:rsidRDefault="00D1540A" w:rsidP="00D1540A">
      <w:pPr>
        <w:rPr>
          <w:lang w:val="el-GR"/>
        </w:rPr>
      </w:pPr>
      <w:r w:rsidRPr="00D1540A">
        <w:rPr>
          <w:lang w:val="el-GR"/>
        </w:rPr>
        <w:t xml:space="preserve">Οι παρόντες Γενικοί Όροι </w:t>
      </w:r>
      <w:r w:rsidR="008F5E03" w:rsidRPr="00442980">
        <w:rPr>
          <w:lang w:val="el-GR"/>
        </w:rPr>
        <w:t xml:space="preserve">Σύμβασης Προμήθειας Ηλεκτρισμού </w:t>
      </w:r>
      <w:r w:rsidRPr="00D1540A">
        <w:rPr>
          <w:lang w:val="el-GR"/>
        </w:rPr>
        <w:t xml:space="preserve">της </w:t>
      </w:r>
      <w:r w:rsidR="008F5E03" w:rsidRPr="008F5E03">
        <w:rPr>
          <w:b/>
          <w:bCs/>
        </w:rPr>
        <w:t>a</w:t>
      </w:r>
      <w:r w:rsidRPr="008F5E03">
        <w:rPr>
          <w:b/>
          <w:bCs/>
          <w:lang w:val="el-GR"/>
        </w:rPr>
        <w:t>.</w:t>
      </w:r>
      <w:r w:rsidRPr="008F5E03">
        <w:rPr>
          <w:b/>
          <w:bCs/>
        </w:rPr>
        <w:t>Kerasi</w:t>
      </w:r>
      <w:r w:rsidRPr="008F5E03">
        <w:rPr>
          <w:b/>
          <w:bCs/>
          <w:lang w:val="el-GR"/>
        </w:rPr>
        <w:t xml:space="preserve"> </w:t>
      </w:r>
      <w:r w:rsidRPr="008F5E03">
        <w:rPr>
          <w:b/>
          <w:bCs/>
        </w:rPr>
        <w:t>Energy</w:t>
      </w:r>
      <w:r w:rsidRPr="008F5E03">
        <w:rPr>
          <w:b/>
          <w:bCs/>
          <w:lang w:val="el-GR"/>
        </w:rPr>
        <w:t xml:space="preserve"> </w:t>
      </w:r>
      <w:r w:rsidRPr="008F5E03">
        <w:rPr>
          <w:b/>
          <w:bCs/>
        </w:rPr>
        <w:t>Ltd</w:t>
      </w:r>
      <w:r w:rsidRPr="00D1540A">
        <w:rPr>
          <w:lang w:val="el-GR"/>
        </w:rPr>
        <w:t xml:space="preserve"> (στο εξής «</w:t>
      </w:r>
      <w:r w:rsidRPr="008F5E03">
        <w:rPr>
          <w:b/>
          <w:bCs/>
          <w:lang w:val="el-GR"/>
        </w:rPr>
        <w:t>Γενικοί Όροι</w:t>
      </w:r>
      <w:r w:rsidRPr="00D1540A">
        <w:rPr>
          <w:lang w:val="el-GR"/>
        </w:rPr>
        <w:t>») ρυθμίζουν την</w:t>
      </w:r>
      <w:r w:rsidR="008F5E03" w:rsidRPr="008F5E03">
        <w:rPr>
          <w:lang w:val="el-GR"/>
        </w:rPr>
        <w:t xml:space="preserve"> </w:t>
      </w:r>
      <w:r w:rsidRPr="00D1540A">
        <w:rPr>
          <w:lang w:val="el-GR"/>
        </w:rPr>
        <w:t>προμήθεια ηλεκτρικής ενέργειας σε εμπορικούς και βιομηχανικούς πελάτες, είτε αυτοί είναι Καταναλωτές είτε Αυτοκαταναλωτές. Οι Γενικοί Όροι συνάδουν με τον περί Ρύθμισης της Αγοράς Ηλεκτρισμού Νόμο του 2021 (Ν.130(Ι)/2021), όπως τυχόν τροποποιείται, τους Κανόνες Προμήθειας Ηλεκτρισμού σε Τελικούς Πελάτες σύμφωνα με το άρθρο 102 του Νόμου περί Ρύθμισης της Αγοράς Ηλεκτρισμού (Ν.122(Ι)/2003), τους ισχύοντες Κανόνες Μεταφοράς και Διανομής, τους Κανονισμούς Μεταβατικής Ρύθμισης της Αγοράς Ηλεκτρισμού, τους Κανόνες Αγοράς Ηλεκτρισμού και οποιουσδήποτε άλλους συναφείς νόμους και κανονισμούς.</w:t>
      </w:r>
    </w:p>
    <w:p w14:paraId="1AF056C8" w14:textId="7B545647" w:rsidR="00D1540A" w:rsidRPr="00D1540A" w:rsidRDefault="00D1540A" w:rsidP="00D1540A">
      <w:pPr>
        <w:rPr>
          <w:lang w:val="el-GR"/>
        </w:rPr>
      </w:pPr>
      <w:r w:rsidRPr="00D1540A">
        <w:rPr>
          <w:lang w:val="el-GR"/>
        </w:rPr>
        <w:t xml:space="preserve">Η </w:t>
      </w:r>
      <w:r w:rsidR="008F5E03" w:rsidRPr="008F5E03">
        <w:rPr>
          <w:b/>
          <w:bCs/>
        </w:rPr>
        <w:t>a</w:t>
      </w:r>
      <w:r w:rsidRPr="008F5E03">
        <w:rPr>
          <w:b/>
          <w:bCs/>
          <w:lang w:val="el-GR"/>
        </w:rPr>
        <w:t>.</w:t>
      </w:r>
      <w:r w:rsidRPr="008F5E03">
        <w:rPr>
          <w:b/>
          <w:bCs/>
        </w:rPr>
        <w:t>Kerasi</w:t>
      </w:r>
      <w:r w:rsidRPr="008F5E03">
        <w:rPr>
          <w:b/>
          <w:bCs/>
          <w:lang w:val="el-GR"/>
        </w:rPr>
        <w:t xml:space="preserve"> </w:t>
      </w:r>
      <w:r w:rsidRPr="008F5E03">
        <w:rPr>
          <w:b/>
          <w:bCs/>
        </w:rPr>
        <w:t>Energy</w:t>
      </w:r>
      <w:r w:rsidRPr="008F5E03">
        <w:rPr>
          <w:b/>
          <w:bCs/>
          <w:lang w:val="el-GR"/>
        </w:rPr>
        <w:t xml:space="preserve"> </w:t>
      </w:r>
      <w:r w:rsidRPr="008F5E03">
        <w:rPr>
          <w:b/>
          <w:bCs/>
        </w:rPr>
        <w:t>Ltd</w:t>
      </w:r>
      <w:r w:rsidRPr="00D1540A">
        <w:rPr>
          <w:lang w:val="el-GR"/>
        </w:rPr>
        <w:t xml:space="preserve">, εταιρεία περιορισμένης ευθύνης με αριθμό εγγραφής </w:t>
      </w:r>
      <w:r w:rsidRPr="00D1540A">
        <w:rPr>
          <w:b/>
          <w:bCs/>
          <w:color w:val="EE0000"/>
        </w:rPr>
        <w:t>HE</w:t>
      </w:r>
      <w:r w:rsidRPr="00D1540A">
        <w:rPr>
          <w:b/>
          <w:bCs/>
          <w:color w:val="EE0000"/>
          <w:lang w:val="el-GR"/>
        </w:rPr>
        <w:t xml:space="preserve"> </w:t>
      </w:r>
      <w:r w:rsidRPr="00D1540A">
        <w:rPr>
          <w:b/>
          <w:bCs/>
          <w:color w:val="EE0000"/>
        </w:rPr>
        <w:t>XXXXX</w:t>
      </w:r>
      <w:r w:rsidRPr="00D1540A">
        <w:rPr>
          <w:color w:val="EE0000"/>
          <w:lang w:val="el-GR"/>
        </w:rPr>
        <w:t xml:space="preserve"> </w:t>
      </w:r>
      <w:r w:rsidRPr="00D1540A">
        <w:rPr>
          <w:lang w:val="el-GR"/>
        </w:rPr>
        <w:t xml:space="preserve">και έδρα στην </w:t>
      </w:r>
      <w:r>
        <w:rPr>
          <w:lang w:val="el-GR"/>
        </w:rPr>
        <w:t>Νίκης</w:t>
      </w:r>
      <w:r w:rsidRPr="00D1540A">
        <w:rPr>
          <w:lang w:val="el-GR"/>
        </w:rPr>
        <w:t xml:space="preserve"> 20, </w:t>
      </w:r>
      <w:r w:rsidRPr="004B7257">
        <w:t>BNA</w:t>
      </w:r>
      <w:r w:rsidRPr="00D1540A">
        <w:rPr>
          <w:lang w:val="el-GR"/>
        </w:rPr>
        <w:t xml:space="preserve"> </w:t>
      </w:r>
      <w:r w:rsidRPr="004B7257">
        <w:t>Building</w:t>
      </w:r>
      <w:r w:rsidRPr="00D1540A">
        <w:rPr>
          <w:lang w:val="el-GR"/>
        </w:rPr>
        <w:t xml:space="preserve">, </w:t>
      </w:r>
      <w:r w:rsidRPr="004B7257">
        <w:t>Suite</w:t>
      </w:r>
      <w:r w:rsidRPr="00D1540A">
        <w:rPr>
          <w:lang w:val="el-GR"/>
        </w:rPr>
        <w:t xml:space="preserve"> 200, 1086 </w:t>
      </w:r>
      <w:r>
        <w:rPr>
          <w:lang w:val="el-GR"/>
        </w:rPr>
        <w:t>Λευκωσία</w:t>
      </w:r>
      <w:r w:rsidRPr="00D1540A">
        <w:rPr>
          <w:lang w:val="el-GR"/>
        </w:rPr>
        <w:t xml:space="preserve">, </w:t>
      </w:r>
      <w:r>
        <w:rPr>
          <w:lang w:val="el-GR"/>
        </w:rPr>
        <w:t>Κύπρος</w:t>
      </w:r>
      <w:r w:rsidRPr="00D1540A">
        <w:rPr>
          <w:lang w:val="el-GR"/>
        </w:rPr>
        <w:t xml:space="preserve"> (στο εξής «</w:t>
      </w:r>
      <w:r w:rsidRPr="008F5E03">
        <w:rPr>
          <w:b/>
          <w:bCs/>
          <w:lang w:val="el-GR"/>
        </w:rPr>
        <w:t>Προμηθευτής</w:t>
      </w:r>
      <w:r w:rsidRPr="00D1540A">
        <w:rPr>
          <w:lang w:val="el-GR"/>
        </w:rPr>
        <w:t xml:space="preserve">»), κατέχει άδεια προμήθειας ηλεκτρισμού με αριθμό </w:t>
      </w:r>
      <w:r w:rsidRPr="008F5E03">
        <w:rPr>
          <w:b/>
          <w:bCs/>
          <w:lang w:val="el-GR"/>
        </w:rPr>
        <w:t>ΠΘ24-2022</w:t>
      </w:r>
      <w:r w:rsidRPr="00D1540A">
        <w:rPr>
          <w:lang w:val="el-GR"/>
        </w:rPr>
        <w:t xml:space="preserve">, όπως εκδόθηκε από τη Ρυθμιστική Αρχή Ενέργειας Κύπρου. Επιπλέον, συμμετέχει στο Συμβατικό Πλαίσιο των Κανονισμών Μεταβατικής Ρύθμισης της Αγοράς Ηλεκτρισμού με αριθμό ένταξης </w:t>
      </w:r>
      <w:r w:rsidRPr="008F5E03">
        <w:rPr>
          <w:b/>
          <w:bCs/>
          <w:lang w:val="el-GR"/>
        </w:rPr>
        <w:t>05/2022</w:t>
      </w:r>
      <w:r w:rsidRPr="00D1540A">
        <w:rPr>
          <w:lang w:val="el-GR"/>
        </w:rPr>
        <w:t>.</w:t>
      </w:r>
    </w:p>
    <w:p w14:paraId="25F20A95" w14:textId="01ECDD1B" w:rsidR="006077B0" w:rsidRPr="008F5E03" w:rsidRDefault="00D61DE9" w:rsidP="006077B0">
      <w:pPr>
        <w:rPr>
          <w:lang w:val="el-GR"/>
        </w:rPr>
      </w:pPr>
      <w:r w:rsidRPr="007C696E">
        <w:rPr>
          <w:lang w:val="el-GR"/>
        </w:rPr>
        <w:t xml:space="preserve">Οι Γενικοί Όροι καθορίζουν το πλαίσιο παροχής ηλεκτρικής ενέργειας από τον Προμηθευτή προς εμπορικούς και βιομηχανικούς πελάτες, είτε πρόκειται για Καταναλωτές είτε για Αυτοκαταναλωτές, σε όλες τις περιπτώσεις όπου ο </w:t>
      </w:r>
      <w:r>
        <w:rPr>
          <w:lang w:val="el-GR"/>
        </w:rPr>
        <w:t>Π</w:t>
      </w:r>
      <w:r w:rsidRPr="007C696E">
        <w:rPr>
          <w:lang w:val="el-GR"/>
        </w:rPr>
        <w:t>ελάτης έχει συνάψει Σύμβαση Προμήθειας με τον Προμηθευτή.</w:t>
      </w:r>
    </w:p>
    <w:p w14:paraId="2648CD88" w14:textId="25F9ABBC" w:rsidR="006077B0" w:rsidRPr="00D1540A" w:rsidRDefault="00492A77" w:rsidP="006077B0">
      <w:r>
        <w:rPr>
          <w:b/>
          <w:bCs/>
          <w:noProof/>
        </w:rPr>
        <w:pict w14:anchorId="5201B13F">
          <v:rect id="_x0000_i1042" alt="" style="width:468pt;height:.05pt;mso-width-percent:0;mso-height-percent:0;mso-width-percent:0;mso-height-percent:0" o:hralign="center" o:hrstd="t" o:hr="t" fillcolor="#a0a0a0" stroked="f"/>
        </w:pict>
      </w:r>
    </w:p>
    <w:p w14:paraId="0EE7508E" w14:textId="77777777" w:rsidR="00D1540A" w:rsidRPr="00D1540A" w:rsidRDefault="00D1540A" w:rsidP="00D1540A">
      <w:pPr>
        <w:ind w:hanging="450"/>
        <w:rPr>
          <w:b/>
          <w:bCs/>
          <w:lang w:val="el-GR"/>
        </w:rPr>
      </w:pPr>
      <w:r w:rsidRPr="00D1540A">
        <w:rPr>
          <w:b/>
          <w:bCs/>
          <w:lang w:val="el-GR"/>
        </w:rPr>
        <w:t>1. ΟΡΙΣΜΟΙ</w:t>
      </w:r>
    </w:p>
    <w:p w14:paraId="5B0A0165" w14:textId="77777777" w:rsidR="00D1540A" w:rsidRPr="00D1540A" w:rsidRDefault="00D1540A" w:rsidP="00D1540A">
      <w:pPr>
        <w:ind w:hanging="450"/>
        <w:rPr>
          <w:lang w:val="el-GR"/>
        </w:rPr>
      </w:pPr>
      <w:r w:rsidRPr="00D1540A">
        <w:rPr>
          <w:lang w:val="el-GR"/>
        </w:rPr>
        <w:t>1.1. Οι κεφαλαιοποιημένοι όροι στους Γενικούς Όρους ή στη Σύμβαση Προμήθειας, εφόσον δεν ορίζεται διαφορετικά, έχουν την έννοια που τους αποδίδεται από τον Νόμο, τους Κανόνες Προμήθειας, τους ισχύοντες Κανόνες Μεταφοράς και Διανομής, τους Κανονισμούς Μεταβατικής Ρύθμισης και τους Κανόνες Αγοράς Ηλεκτρισμού.</w:t>
      </w:r>
    </w:p>
    <w:p w14:paraId="29E4672B" w14:textId="77777777" w:rsidR="00D1540A" w:rsidRPr="00D1540A" w:rsidRDefault="00D1540A" w:rsidP="00D1540A">
      <w:pPr>
        <w:ind w:hanging="450"/>
        <w:rPr>
          <w:lang w:val="el-GR"/>
        </w:rPr>
      </w:pPr>
      <w:r w:rsidRPr="00D1540A">
        <w:rPr>
          <w:lang w:val="el-GR"/>
        </w:rPr>
        <w:t>1.2. Οι βασικοί όροι ερμηνεύονται ως εξής:</w:t>
      </w:r>
    </w:p>
    <w:p w14:paraId="3A56B08B" w14:textId="77777777" w:rsidR="00D1540A" w:rsidRPr="00D1540A" w:rsidRDefault="00D1540A" w:rsidP="00D1540A">
      <w:pPr>
        <w:numPr>
          <w:ilvl w:val="0"/>
          <w:numId w:val="3"/>
        </w:numPr>
        <w:rPr>
          <w:lang w:val="el-GR"/>
        </w:rPr>
      </w:pPr>
      <w:r w:rsidRPr="00D1540A">
        <w:rPr>
          <w:b/>
          <w:bCs/>
          <w:lang w:val="el-GR"/>
        </w:rPr>
        <w:t>Απορρόφηση Ενέργειας:</w:t>
      </w:r>
      <w:r w:rsidRPr="00D1540A">
        <w:rPr>
          <w:lang w:val="el-GR"/>
        </w:rPr>
        <w:t xml:space="preserve"> Η λήψη ηλεκτρικής ενέργειας από το δίκτυο διανομής στον μετρητή ή στο σύστημα μετρητών του Πελάτη ή Αυτοκαταναλωτή.</w:t>
      </w:r>
    </w:p>
    <w:p w14:paraId="2ABF88C2" w14:textId="4479EF42" w:rsidR="00D1540A" w:rsidRPr="00D1540A" w:rsidRDefault="00D1540A" w:rsidP="00D1540A">
      <w:pPr>
        <w:numPr>
          <w:ilvl w:val="0"/>
          <w:numId w:val="3"/>
        </w:numPr>
        <w:rPr>
          <w:lang w:val="el-GR"/>
        </w:rPr>
      </w:pPr>
      <w:r w:rsidRPr="00D1540A">
        <w:rPr>
          <w:b/>
          <w:bCs/>
          <w:lang w:val="el-GR"/>
        </w:rPr>
        <w:t>Αυτοκαταναλωτής:</w:t>
      </w:r>
      <w:r w:rsidRPr="00D1540A">
        <w:rPr>
          <w:lang w:val="el-GR"/>
        </w:rPr>
        <w:t xml:space="preserve"> Ο τελικός πελάτης που παράγει ηλεκτρισμό από ανανεώσιμες πηγές για </w:t>
      </w:r>
      <w:r w:rsidR="00D61D05">
        <w:rPr>
          <w:lang w:val="el-GR"/>
        </w:rPr>
        <w:t>δική του</w:t>
      </w:r>
      <w:r w:rsidRPr="00D1540A">
        <w:rPr>
          <w:lang w:val="el-GR"/>
        </w:rPr>
        <w:t xml:space="preserve"> χρήση εντός των εγκαταστάσεών του και δύναται να αποθηκεύει </w:t>
      </w:r>
      <w:r w:rsidRPr="00D1540A">
        <w:rPr>
          <w:lang w:val="el-GR"/>
        </w:rPr>
        <w:lastRenderedPageBreak/>
        <w:t>ή να πωλεί τυχόν περίσσεια ενέργειας, υπό την προϋπόθεση ότι αυτή δεν αποτελεί την κύρια επιχειρηματική δραστηριότητά του.</w:t>
      </w:r>
    </w:p>
    <w:p w14:paraId="10EE402A" w14:textId="59E85258" w:rsidR="00D1540A" w:rsidRPr="00D1540A" w:rsidRDefault="00D1540A" w:rsidP="00D1540A">
      <w:pPr>
        <w:numPr>
          <w:ilvl w:val="0"/>
          <w:numId w:val="3"/>
        </w:numPr>
        <w:rPr>
          <w:lang w:val="el-GR"/>
        </w:rPr>
      </w:pPr>
      <w:r w:rsidRPr="00D1540A">
        <w:rPr>
          <w:b/>
          <w:bCs/>
          <w:lang w:val="el-GR"/>
        </w:rPr>
        <w:t>Διατίμηση ΑΗΚ:</w:t>
      </w:r>
      <w:r w:rsidRPr="00D1540A">
        <w:rPr>
          <w:lang w:val="el-GR"/>
        </w:rPr>
        <w:t xml:space="preserve"> </w:t>
      </w:r>
      <w:r w:rsidR="0022417A">
        <w:rPr>
          <w:lang w:val="el-GR"/>
        </w:rPr>
        <w:t>Α</w:t>
      </w:r>
      <w:r w:rsidR="0022417A" w:rsidRPr="0022417A">
        <w:rPr>
          <w:lang w:val="el-GR"/>
        </w:rPr>
        <w:t>ναφέρεται στα τιμολόγια και στις χρεώσεις που εκδίδει κατά περιόδους η Αρχή Ηλεκτρισμού Κύπρου («ΑΗΚ»), κατόπιν έγκρισης από τη Ρυθμιστική Αρχή Ενέργειας Κύπρου, και τα οποία εφαρμόζονται στον αντίστοιχο μετρητή κάθε Πελάτη.</w:t>
      </w:r>
      <w:r w:rsidR="0022417A">
        <w:rPr>
          <w:lang w:val="el-GR"/>
        </w:rPr>
        <w:t xml:space="preserve"> Π</w:t>
      </w:r>
      <w:r w:rsidR="0022417A" w:rsidRPr="0022417A">
        <w:rPr>
          <w:lang w:val="el-GR"/>
        </w:rPr>
        <w:t>εριλαμβάνει τα ισχύοντα τιμολόγια και τις ρυθμιζόμενες χρεώσεις που αφορούν τόσο το ανταγωνιστικό όσο και το ρυθμιζόμενο σκέλος της ανοικτής αγοράς ηλεκτρισμού, συμπεριλαμβανομένων των χρεώσεων που συνδέονται με φωτοβολταϊκές εγκαταστάσεις και συστήματα αυτοπαραγωγής.</w:t>
      </w:r>
    </w:p>
    <w:p w14:paraId="1F203BE3" w14:textId="77777777" w:rsidR="00D1540A" w:rsidRPr="00D1540A" w:rsidRDefault="00D1540A" w:rsidP="00D1540A">
      <w:pPr>
        <w:numPr>
          <w:ilvl w:val="0"/>
          <w:numId w:val="3"/>
        </w:numPr>
        <w:rPr>
          <w:lang w:val="el-GR"/>
        </w:rPr>
      </w:pPr>
      <w:r w:rsidRPr="00D1540A">
        <w:rPr>
          <w:b/>
          <w:bCs/>
          <w:lang w:val="el-GR"/>
        </w:rPr>
        <w:t>Διαχειριστής Συστήματος Διανομής (ΔΣΔ):</w:t>
      </w:r>
      <w:r w:rsidRPr="00D1540A">
        <w:rPr>
          <w:lang w:val="el-GR"/>
        </w:rPr>
        <w:t xml:space="preserve"> Η υπηρεσία που, με λογιστικό και διοικητικό διαχωρισμό από την ΑΗΚ, είναι υπεύθυνη για σύνδεση στο δίκτυο, πρόσβαση σε αυτό, εγκατάσταση μετρητών και μέτρηση της κατανάλωσης, με χρεώσεις ρυθμιζόμενες και επιβαρυνόμενες στους τελικούς χρήστες μέσω των Προμηθευτών.</w:t>
      </w:r>
    </w:p>
    <w:p w14:paraId="32A648E2" w14:textId="77777777" w:rsidR="00D1540A" w:rsidRDefault="00D1540A" w:rsidP="00D1540A">
      <w:pPr>
        <w:numPr>
          <w:ilvl w:val="0"/>
          <w:numId w:val="3"/>
        </w:numPr>
        <w:rPr>
          <w:lang w:val="el-GR"/>
        </w:rPr>
      </w:pPr>
      <w:r w:rsidRPr="00D1540A">
        <w:rPr>
          <w:b/>
          <w:bCs/>
          <w:lang w:val="el-GR"/>
        </w:rPr>
        <w:t>Διαχειριστής Συστήματος Μεταφοράς Κύπρου (ΔΣΜΚ):</w:t>
      </w:r>
      <w:r w:rsidRPr="00D1540A">
        <w:rPr>
          <w:lang w:val="el-GR"/>
        </w:rPr>
        <w:t xml:space="preserve"> Η αρμόδια αρχή για λειτουργία, συντήρηση και ανάπτυξη του συστήματος μεταφοράς και διασυνδέσεων, καθώς και Λειτουργός Αγοράς με αντίστοιχες χρεώσεις που μεταβιβάζονται στους Πελάτες μέσω του Προμηθευτή.</w:t>
      </w:r>
    </w:p>
    <w:p w14:paraId="747303F3" w14:textId="784EF9C1" w:rsidR="00513C74" w:rsidRPr="00513C74" w:rsidRDefault="00513C74" w:rsidP="00513C74">
      <w:pPr>
        <w:numPr>
          <w:ilvl w:val="0"/>
          <w:numId w:val="3"/>
        </w:numPr>
        <w:rPr>
          <w:lang w:val="el-GR"/>
        </w:rPr>
      </w:pPr>
      <w:r w:rsidRPr="00D1540A">
        <w:rPr>
          <w:b/>
          <w:bCs/>
          <w:lang w:val="el-GR"/>
        </w:rPr>
        <w:t>Έγχυση Ενέργειας:</w:t>
      </w:r>
      <w:r w:rsidRPr="00D1540A">
        <w:rPr>
          <w:lang w:val="el-GR"/>
        </w:rPr>
        <w:t xml:space="preserve"> Η εισαγωγή ενέργειας στο δίκτυο διανομής από μονάδα ΑΠΕ, καταγεγραμμένη από τον Μετρητή Απορρόφησης Ενέργειας.</w:t>
      </w:r>
    </w:p>
    <w:p w14:paraId="3046E2A4" w14:textId="12879CE5" w:rsidR="00D1540A" w:rsidRPr="00D1540A" w:rsidRDefault="00D1540A" w:rsidP="00D1540A">
      <w:pPr>
        <w:numPr>
          <w:ilvl w:val="0"/>
          <w:numId w:val="3"/>
        </w:numPr>
        <w:rPr>
          <w:lang w:val="el-GR"/>
        </w:rPr>
      </w:pPr>
      <w:r w:rsidRPr="00D1540A">
        <w:rPr>
          <w:b/>
          <w:bCs/>
          <w:lang w:val="el-GR"/>
        </w:rPr>
        <w:t>Εγκαταστάσεις:</w:t>
      </w:r>
      <w:r w:rsidRPr="00D1540A">
        <w:rPr>
          <w:lang w:val="el-GR"/>
        </w:rPr>
        <w:t xml:space="preserve"> </w:t>
      </w:r>
      <w:r w:rsidR="00513C74">
        <w:rPr>
          <w:lang w:val="el-GR"/>
        </w:rPr>
        <w:t>Το</w:t>
      </w:r>
      <w:r w:rsidRPr="00D1540A">
        <w:rPr>
          <w:lang w:val="el-GR"/>
        </w:rPr>
        <w:t xml:space="preserve"> </w:t>
      </w:r>
      <w:r w:rsidR="00513C74">
        <w:rPr>
          <w:lang w:val="el-GR"/>
        </w:rPr>
        <w:t>υποστατικό</w:t>
      </w:r>
      <w:r w:rsidRPr="00D1540A">
        <w:rPr>
          <w:lang w:val="el-GR"/>
        </w:rPr>
        <w:t xml:space="preserve"> του Πελάτη όπου παρέχεται ηλεκτρισμός και καταγράφεται η Απορρόφηση ή Έγχυση Ενέργειας μέσω του Μετρητή Απορρόφησης Ενέργειας.</w:t>
      </w:r>
    </w:p>
    <w:p w14:paraId="5C853229" w14:textId="77777777" w:rsidR="00D1540A" w:rsidRPr="00D1540A" w:rsidRDefault="00D1540A" w:rsidP="00D1540A">
      <w:pPr>
        <w:numPr>
          <w:ilvl w:val="0"/>
          <w:numId w:val="3"/>
        </w:numPr>
        <w:rPr>
          <w:lang w:val="el-GR"/>
        </w:rPr>
      </w:pPr>
      <w:r w:rsidRPr="00D1540A">
        <w:rPr>
          <w:b/>
          <w:bCs/>
          <w:lang w:val="el-GR"/>
        </w:rPr>
        <w:t>Εξοπλισμός:</w:t>
      </w:r>
      <w:r w:rsidRPr="00D1540A">
        <w:rPr>
          <w:lang w:val="el-GR"/>
        </w:rPr>
        <w:t xml:space="preserve"> Ο εξοπλισμός συλλογής και, όπου απαιτείται, μετάδοσης Δεδομένων Μέτρησης, εγκατεστημένος στα υποστατικά του Πελάτη.</w:t>
      </w:r>
    </w:p>
    <w:p w14:paraId="7CE22A9A" w14:textId="77777777" w:rsidR="00D1540A" w:rsidRPr="00D1540A" w:rsidRDefault="00D1540A" w:rsidP="00D1540A">
      <w:pPr>
        <w:numPr>
          <w:ilvl w:val="0"/>
          <w:numId w:val="3"/>
        </w:numPr>
        <w:rPr>
          <w:lang w:val="el-GR"/>
        </w:rPr>
      </w:pPr>
      <w:r w:rsidRPr="00D1540A">
        <w:rPr>
          <w:b/>
          <w:bCs/>
          <w:lang w:val="el-GR"/>
        </w:rPr>
        <w:t>Εφαρμοστέοι Νόμοι και Κανόνες:</w:t>
      </w:r>
      <w:r w:rsidRPr="00D1540A">
        <w:rPr>
          <w:lang w:val="el-GR"/>
        </w:rPr>
        <w:t xml:space="preserve"> Όλοι οι νόμοι και κανόνες της Κύπρου ή ΕΕ κατά τη σύναψη της Σύμβασης, συμπεριλαμβανομένων τυχόν τροποποιήσεων ή σχετικών αποφάσεων και διατάξεων.</w:t>
      </w:r>
    </w:p>
    <w:p w14:paraId="0B8962BD" w14:textId="77777777" w:rsidR="00D1540A" w:rsidRPr="00D1540A" w:rsidRDefault="00D1540A" w:rsidP="00D1540A">
      <w:pPr>
        <w:numPr>
          <w:ilvl w:val="0"/>
          <w:numId w:val="3"/>
        </w:numPr>
        <w:rPr>
          <w:lang w:val="el-GR"/>
        </w:rPr>
      </w:pPr>
      <w:r w:rsidRPr="00D1540A">
        <w:rPr>
          <w:b/>
          <w:bCs/>
          <w:lang w:val="el-GR"/>
        </w:rPr>
        <w:t>Ημερομηνία Έναρξης:</w:t>
      </w:r>
      <w:r w:rsidRPr="00D1540A">
        <w:rPr>
          <w:lang w:val="el-GR"/>
        </w:rPr>
        <w:t xml:space="preserve"> Η ημερομηνία κατά την οποία ο Προμηθευτής ξεκινά την παροχή ηλεκτρικής ενέργειας στον Πελάτη.</w:t>
      </w:r>
    </w:p>
    <w:p w14:paraId="309DABD3" w14:textId="77777777" w:rsidR="00D1540A" w:rsidRPr="00D1540A" w:rsidRDefault="00D1540A" w:rsidP="00D1540A">
      <w:pPr>
        <w:numPr>
          <w:ilvl w:val="0"/>
          <w:numId w:val="3"/>
        </w:numPr>
        <w:rPr>
          <w:lang w:val="el-GR"/>
        </w:rPr>
      </w:pPr>
      <w:r w:rsidRPr="00D1540A">
        <w:rPr>
          <w:b/>
          <w:bCs/>
          <w:lang w:val="el-GR"/>
        </w:rPr>
        <w:t>Καθαρή Απορρόφηση Ενέργειας:</w:t>
      </w:r>
      <w:r w:rsidRPr="00D1540A">
        <w:rPr>
          <w:lang w:val="el-GR"/>
        </w:rPr>
        <w:t xml:space="preserve"> Η διαφορά μεταξύ της Απορρόφησης Ενέργειας και της Έγχυσης Ενέργειας από τον Αυτοκαταναλωτή στο δίκτυο.</w:t>
      </w:r>
    </w:p>
    <w:p w14:paraId="2BD59C37" w14:textId="77777777" w:rsidR="00D1540A" w:rsidRPr="00D1540A" w:rsidRDefault="00D1540A" w:rsidP="00D1540A">
      <w:pPr>
        <w:numPr>
          <w:ilvl w:val="0"/>
          <w:numId w:val="3"/>
        </w:numPr>
        <w:rPr>
          <w:lang w:val="el-GR"/>
        </w:rPr>
      </w:pPr>
      <w:r w:rsidRPr="00D1540A">
        <w:rPr>
          <w:b/>
          <w:bCs/>
          <w:lang w:val="el-GR"/>
        </w:rPr>
        <w:lastRenderedPageBreak/>
        <w:t>Κατανάλωση:</w:t>
      </w:r>
      <w:r w:rsidRPr="00D1540A">
        <w:rPr>
          <w:lang w:val="el-GR"/>
        </w:rPr>
        <w:t xml:space="preserve"> Η συνολική ενέργεια που απορροφά ο Πελάτης από το δίκτυο διανομής, είτε ως Απορρόφηση Ενέργειας είτε ως Καθαρή Απορρόφηση Ενέργειας.</w:t>
      </w:r>
    </w:p>
    <w:p w14:paraId="3CD6A64C" w14:textId="265C6A09" w:rsidR="00D1540A" w:rsidRPr="00D1540A" w:rsidRDefault="00D1540A" w:rsidP="00D1540A">
      <w:pPr>
        <w:numPr>
          <w:ilvl w:val="0"/>
          <w:numId w:val="3"/>
        </w:numPr>
        <w:rPr>
          <w:lang w:val="el-GR"/>
        </w:rPr>
      </w:pPr>
      <w:r w:rsidRPr="00D1540A">
        <w:rPr>
          <w:b/>
          <w:bCs/>
          <w:lang w:val="el-GR"/>
        </w:rPr>
        <w:t>Καταναλωτής:</w:t>
      </w:r>
      <w:r w:rsidRPr="00D1540A">
        <w:rPr>
          <w:lang w:val="el-GR"/>
        </w:rPr>
        <w:t xml:space="preserve"> Ο τελικός πελάτης που προμηθεύεται ηλεκτρισμό για </w:t>
      </w:r>
      <w:r w:rsidR="00E00B82">
        <w:rPr>
          <w:lang w:val="el-GR"/>
        </w:rPr>
        <w:t>δική του</w:t>
      </w:r>
      <w:r w:rsidRPr="00D1540A">
        <w:rPr>
          <w:lang w:val="el-GR"/>
        </w:rPr>
        <w:t xml:space="preserve"> χρήση.</w:t>
      </w:r>
    </w:p>
    <w:p w14:paraId="11B693EB" w14:textId="77777777" w:rsidR="00D1540A" w:rsidRPr="00D1540A" w:rsidRDefault="00D1540A" w:rsidP="00D1540A">
      <w:pPr>
        <w:numPr>
          <w:ilvl w:val="0"/>
          <w:numId w:val="3"/>
        </w:numPr>
        <w:rPr>
          <w:lang w:val="el-GR"/>
        </w:rPr>
      </w:pPr>
      <w:r w:rsidRPr="00D1540A">
        <w:rPr>
          <w:b/>
          <w:bCs/>
          <w:lang w:val="el-GR"/>
        </w:rPr>
        <w:t>Μετρητής Απορρόφησης Ενέργειας:</w:t>
      </w:r>
      <w:r w:rsidRPr="00D1540A">
        <w:rPr>
          <w:lang w:val="el-GR"/>
        </w:rPr>
        <w:t xml:space="preserve"> Ο μετρητής ή σύστημα μετρητών που καταγράφει Απορρόφηση και/ή Έγχυση Ενέργειας.</w:t>
      </w:r>
    </w:p>
    <w:p w14:paraId="24555DD6" w14:textId="77777777" w:rsidR="00D1540A" w:rsidRPr="00D1540A" w:rsidRDefault="00D1540A" w:rsidP="00D1540A">
      <w:pPr>
        <w:numPr>
          <w:ilvl w:val="0"/>
          <w:numId w:val="3"/>
        </w:numPr>
        <w:rPr>
          <w:lang w:val="el-GR"/>
        </w:rPr>
      </w:pPr>
      <w:r w:rsidRPr="00D1540A">
        <w:rPr>
          <w:b/>
          <w:bCs/>
          <w:lang w:val="el-GR"/>
        </w:rPr>
        <w:t>Μηνιαία Διατίμηση:</w:t>
      </w:r>
      <w:r w:rsidRPr="00D1540A">
        <w:rPr>
          <w:lang w:val="el-GR"/>
        </w:rPr>
        <w:t xml:space="preserve"> Η μηνιαία διατίμηση εμπορικής και βιομηχανικής χρήσης χαμηλής ή μέσης τάσης του Προμηθευτή, όπως ισχύει.</w:t>
      </w:r>
    </w:p>
    <w:p w14:paraId="79FDAECF" w14:textId="4949C71F" w:rsidR="00D1540A" w:rsidRPr="00D1540A" w:rsidRDefault="00D1540A" w:rsidP="00D1540A">
      <w:pPr>
        <w:numPr>
          <w:ilvl w:val="0"/>
          <w:numId w:val="3"/>
        </w:numPr>
        <w:rPr>
          <w:lang w:val="el-GR"/>
        </w:rPr>
      </w:pPr>
      <w:r w:rsidRPr="00D1540A">
        <w:rPr>
          <w:b/>
          <w:bCs/>
          <w:lang w:val="el-GR"/>
        </w:rPr>
        <w:t>Μηνιαία Διατίμηση ΑΗΚ:</w:t>
      </w:r>
      <w:r w:rsidRPr="00D1540A">
        <w:rPr>
          <w:lang w:val="el-GR"/>
        </w:rPr>
        <w:t xml:space="preserve"> </w:t>
      </w:r>
      <w:r w:rsidR="00CC329C">
        <w:rPr>
          <w:lang w:val="el-GR"/>
        </w:rPr>
        <w:t>Δημοσιεύεται από την ΑΗΚ</w:t>
      </w:r>
      <w:r w:rsidRPr="00D1540A">
        <w:rPr>
          <w:lang w:val="el-GR"/>
        </w:rPr>
        <w:t xml:space="preserve"> </w:t>
      </w:r>
      <w:r w:rsidR="00CC329C">
        <w:rPr>
          <w:lang w:val="el-GR"/>
        </w:rPr>
        <w:t xml:space="preserve">και αναφέρεται στη </w:t>
      </w:r>
      <w:r w:rsidRPr="00D1540A">
        <w:rPr>
          <w:lang w:val="el-GR"/>
        </w:rPr>
        <w:t xml:space="preserve">μηνιαία διατίμηση εμπορικής/βιομηχανικής χρήσης χαμηλής [Κώδικας 30] ή μέσης τάσης [Κώδικας 40] της ΑΗΚ, </w:t>
      </w:r>
      <w:r w:rsidR="00CC329C">
        <w:rPr>
          <w:lang w:val="el-GR"/>
        </w:rPr>
        <w:t>και</w:t>
      </w:r>
      <w:r w:rsidRPr="00D1540A">
        <w:rPr>
          <w:lang w:val="el-GR"/>
        </w:rPr>
        <w:t xml:space="preserve"> εγκρίνεται από τη ΡΑΕΚ.</w:t>
      </w:r>
    </w:p>
    <w:p w14:paraId="142833C3" w14:textId="77777777" w:rsidR="00D1540A" w:rsidRPr="00D1540A" w:rsidRDefault="00D1540A" w:rsidP="00D1540A">
      <w:pPr>
        <w:numPr>
          <w:ilvl w:val="0"/>
          <w:numId w:val="3"/>
        </w:numPr>
        <w:rPr>
          <w:lang w:val="el-GR"/>
        </w:rPr>
      </w:pPr>
      <w:r w:rsidRPr="00D1540A">
        <w:rPr>
          <w:b/>
          <w:bCs/>
          <w:lang w:val="el-GR"/>
        </w:rPr>
        <w:t>Πελάτης:</w:t>
      </w:r>
      <w:r w:rsidRPr="00D1540A">
        <w:rPr>
          <w:lang w:val="el-GR"/>
        </w:rPr>
        <w:t xml:space="preserve"> Ο εμπορικός ή βιομηχανικός πελάτης, Καταναλωτής ή Αυτοκαταναλωτής, που συνάπτει Σύμβαση Προμήθειας με τον Προμηθευτή.</w:t>
      </w:r>
    </w:p>
    <w:p w14:paraId="65567D5B" w14:textId="77777777" w:rsidR="00D1540A" w:rsidRPr="00D1540A" w:rsidRDefault="00D1540A" w:rsidP="00D1540A">
      <w:pPr>
        <w:numPr>
          <w:ilvl w:val="0"/>
          <w:numId w:val="3"/>
        </w:numPr>
        <w:rPr>
          <w:lang w:val="el-GR"/>
        </w:rPr>
      </w:pPr>
      <w:r w:rsidRPr="00D1540A">
        <w:rPr>
          <w:b/>
          <w:bCs/>
          <w:lang w:val="el-GR"/>
        </w:rPr>
        <w:t>Ενδεικτικό Προφίλ Μηνιαίας Απορρόφησης Ενέργειας:</w:t>
      </w:r>
      <w:r w:rsidRPr="00D1540A">
        <w:rPr>
          <w:lang w:val="el-GR"/>
        </w:rPr>
        <w:t xml:space="preserve"> Το ενδεικτικό μηνιαίο επίπεδο Απορρόφησης Ενέργειας με βάση το ιστορικό του Πελάτη.</w:t>
      </w:r>
    </w:p>
    <w:p w14:paraId="4213EAC5" w14:textId="77777777" w:rsidR="00D1540A" w:rsidRPr="00CC329C" w:rsidRDefault="00D1540A" w:rsidP="00D1540A">
      <w:pPr>
        <w:numPr>
          <w:ilvl w:val="0"/>
          <w:numId w:val="3"/>
        </w:numPr>
        <w:rPr>
          <w:b/>
          <w:bCs/>
          <w:color w:val="EE0000"/>
          <w:lang w:val="el-GR"/>
        </w:rPr>
      </w:pPr>
      <w:r w:rsidRPr="004A0677">
        <w:rPr>
          <w:b/>
          <w:bCs/>
          <w:lang w:val="el-GR"/>
        </w:rPr>
        <w:t xml:space="preserve">Σύμβαση </w:t>
      </w:r>
      <w:r w:rsidRPr="00D1540A">
        <w:rPr>
          <w:b/>
          <w:bCs/>
          <w:lang w:val="el-GR"/>
        </w:rPr>
        <w:t>Προμήθειας</w:t>
      </w:r>
      <w:r w:rsidRPr="004A0677">
        <w:rPr>
          <w:lang w:val="el-GR"/>
        </w:rPr>
        <w:t>: Η σύμβαση προμήθειας ηλεκτρισμού που υπογράφεται μεταξύ Προμηθευτή και Πελάτη, μαζί με τα Παραρτήματα και τους παρόντες Γενικούς Όρους.</w:t>
      </w:r>
    </w:p>
    <w:p w14:paraId="112251D3" w14:textId="15E549B0" w:rsidR="00D1540A" w:rsidRPr="006C6A37" w:rsidRDefault="00D1540A" w:rsidP="00D1540A">
      <w:pPr>
        <w:numPr>
          <w:ilvl w:val="0"/>
          <w:numId w:val="3"/>
        </w:numPr>
        <w:rPr>
          <w:lang w:val="el-GR"/>
        </w:rPr>
      </w:pPr>
      <w:r w:rsidRPr="00D1540A">
        <w:rPr>
          <w:b/>
          <w:bCs/>
          <w:lang w:val="el-GR"/>
        </w:rPr>
        <w:t>Τιμή Έγχυσης:</w:t>
      </w:r>
      <w:r w:rsidRPr="00D1540A">
        <w:rPr>
          <w:lang w:val="el-GR"/>
        </w:rPr>
        <w:t xml:space="preserve"> Η τιμή που λαμβάνει ο Πελάτης για την παραγόμενη και εγχεόμενη στο δίκτυο ενέργεια, όπ</w:t>
      </w:r>
      <w:r w:rsidRPr="006C6A37">
        <w:rPr>
          <w:lang w:val="el-GR"/>
        </w:rPr>
        <w:t xml:space="preserve">ως συμφωνείται </w:t>
      </w:r>
      <w:r w:rsidR="006C6A37" w:rsidRPr="006C6A37">
        <w:rPr>
          <w:lang w:val="el-GR"/>
        </w:rPr>
        <w:t>σ</w:t>
      </w:r>
      <w:r w:rsidRPr="006C6A37">
        <w:rPr>
          <w:lang w:val="el-GR"/>
        </w:rPr>
        <w:t>τη Σύμβασης Προμήθειας.</w:t>
      </w:r>
    </w:p>
    <w:p w14:paraId="6CA9BF5A" w14:textId="4F43EF12" w:rsidR="00D1540A" w:rsidRPr="00D1540A" w:rsidRDefault="00D1540A" w:rsidP="00D1540A">
      <w:pPr>
        <w:numPr>
          <w:ilvl w:val="0"/>
          <w:numId w:val="3"/>
        </w:numPr>
        <w:rPr>
          <w:lang w:val="el-GR"/>
        </w:rPr>
      </w:pPr>
      <w:r w:rsidRPr="00D1540A">
        <w:rPr>
          <w:b/>
          <w:bCs/>
          <w:lang w:val="el-GR"/>
        </w:rPr>
        <w:t>Τιμή Πώλησης:</w:t>
      </w:r>
      <w:r w:rsidRPr="00D1540A">
        <w:rPr>
          <w:lang w:val="el-GR"/>
        </w:rPr>
        <w:t xml:space="preserve"> Η τιμή πώλησης ηλεκτρικής ενέργειας από τον Προμηθευτή στις εγκαταστάσεις του Πελάτη, βάσει της Μηνιαίας Διατίμησης του Προμηθευτή</w:t>
      </w:r>
      <w:r w:rsidR="006C6A37">
        <w:rPr>
          <w:lang w:val="el-GR"/>
        </w:rPr>
        <w:t>.</w:t>
      </w:r>
    </w:p>
    <w:p w14:paraId="09BF3802" w14:textId="18EA2662" w:rsidR="007D57A1" w:rsidRPr="007D57A1" w:rsidRDefault="00D1540A" w:rsidP="00D1540A">
      <w:pPr>
        <w:ind w:hanging="450"/>
        <w:rPr>
          <w:lang w:val="el-GR"/>
        </w:rPr>
      </w:pPr>
      <w:r w:rsidRPr="00D1540A">
        <w:rPr>
          <w:lang w:val="el-GR"/>
        </w:rPr>
        <w:t>1.3. Οι τίτλοι παραγράφω</w:t>
      </w:r>
      <w:r w:rsidR="00970E2D">
        <w:rPr>
          <w:lang w:val="el-GR"/>
        </w:rPr>
        <w:t xml:space="preserve"> </w:t>
      </w:r>
      <w:r w:rsidRPr="00D1540A">
        <w:rPr>
          <w:lang w:val="el-GR"/>
        </w:rPr>
        <w:t>ν έχουν αποκλειστικά βοηθητικό χαρακτήρα και δεν επηρεάζουν την ερμηνεία των όρων.</w:t>
      </w:r>
    </w:p>
    <w:p w14:paraId="471EC646" w14:textId="769967F5" w:rsidR="00D1540A" w:rsidRPr="007D57A1" w:rsidRDefault="00D1540A" w:rsidP="00D1540A">
      <w:pPr>
        <w:ind w:hanging="450"/>
        <w:rPr>
          <w:lang w:val="el-GR"/>
        </w:rPr>
      </w:pPr>
      <w:r w:rsidRPr="00D1540A">
        <w:rPr>
          <w:lang w:val="el-GR"/>
        </w:rPr>
        <w:t>1.4. Λέξεις στον πληθυντικό περιλαμβάνουν και τον ενικό, και αντιστρόφως.</w:t>
      </w:r>
    </w:p>
    <w:p w14:paraId="244054EC" w14:textId="40435705" w:rsidR="006077B0" w:rsidRPr="00D1540A" w:rsidRDefault="00492A77" w:rsidP="00D1540A">
      <w:pPr>
        <w:ind w:hanging="450"/>
      </w:pPr>
      <w:r>
        <w:rPr>
          <w:b/>
          <w:bCs/>
          <w:noProof/>
        </w:rPr>
        <w:pict w14:anchorId="5306A060">
          <v:rect id="_x0000_i1041" alt="" style="width:468pt;height:.05pt;mso-width-percent:0;mso-height-percent:0;mso-width-percent:0;mso-height-percent:0" o:hralign="center" o:hrstd="t" o:hr="t" fillcolor="#a0a0a0" stroked="f"/>
        </w:pict>
      </w:r>
    </w:p>
    <w:p w14:paraId="02012CA5" w14:textId="625D0E4F" w:rsidR="002B12AB" w:rsidRPr="008F5E03" w:rsidRDefault="002B12AB" w:rsidP="002B12AB">
      <w:pPr>
        <w:ind w:hanging="450"/>
        <w:rPr>
          <w:b/>
          <w:bCs/>
          <w:lang w:val="el-GR"/>
        </w:rPr>
      </w:pPr>
      <w:r w:rsidRPr="002B12AB">
        <w:rPr>
          <w:b/>
          <w:bCs/>
          <w:lang w:val="el-GR"/>
        </w:rPr>
        <w:t>2. ΥΠΟΧΡΕΩΣΕΙΣ ΚΑΙ ΔΙΑΒΕΒΑΙΩΣΕΙΣ ΤΟΥ ΠΕΛΑΤΗ</w:t>
      </w:r>
    </w:p>
    <w:p w14:paraId="4939EBD5" w14:textId="26FACD22" w:rsidR="002B12AB" w:rsidRPr="008F5E03" w:rsidRDefault="002B12AB" w:rsidP="002B12AB">
      <w:pPr>
        <w:ind w:hanging="450"/>
        <w:rPr>
          <w:lang w:val="el-GR"/>
        </w:rPr>
      </w:pPr>
      <w:r w:rsidRPr="002B12AB">
        <w:rPr>
          <w:lang w:val="el-GR"/>
        </w:rPr>
        <w:t>2.1. Ο Πελάτης δηλώνει ότι έχει μελετήσει, κατανοήσει και συμμορφώνεται πλήρως με τους Κανόνες Προμήθειας που διέπουν τη σύμβαση.</w:t>
      </w:r>
    </w:p>
    <w:p w14:paraId="345E69B8" w14:textId="7E9C626C" w:rsidR="002B12AB" w:rsidRPr="008F5E03" w:rsidRDefault="002B12AB" w:rsidP="002B12AB">
      <w:pPr>
        <w:ind w:hanging="450"/>
        <w:rPr>
          <w:lang w:val="el-GR"/>
        </w:rPr>
      </w:pPr>
      <w:r w:rsidRPr="002B12AB">
        <w:rPr>
          <w:lang w:val="el-GR"/>
        </w:rPr>
        <w:t>2.2. Ο Πελάτης επιβεβαιώνει ότι είναι ο νόμιμος ιδιοκτήτης ή κατέχει νόμιμα τις Εγκαταστάσεις και ότι διαθέτει απρόσκοπτη πρόσβαση σε αυτές.</w:t>
      </w:r>
    </w:p>
    <w:p w14:paraId="20A38256" w14:textId="07A5DDC5" w:rsidR="002B12AB" w:rsidRPr="008F5E03" w:rsidRDefault="002B12AB" w:rsidP="002B12AB">
      <w:pPr>
        <w:ind w:hanging="450"/>
        <w:rPr>
          <w:lang w:val="el-GR"/>
        </w:rPr>
      </w:pPr>
      <w:r w:rsidRPr="002B12AB">
        <w:rPr>
          <w:lang w:val="el-GR"/>
        </w:rPr>
        <w:lastRenderedPageBreak/>
        <w:t>2.3. Ο Πελάτης παραχωρεί ασφαλή και εύλογη πρόσβαση στις Εγκαταστάσεις,</w:t>
      </w:r>
      <w:r w:rsidR="00970E2D">
        <w:rPr>
          <w:lang w:val="el-GR"/>
        </w:rPr>
        <w:t xml:space="preserve"> </w:t>
      </w:r>
      <w:r w:rsidR="00970E2D" w:rsidRPr="002B12AB">
        <w:rPr>
          <w:lang w:val="el-GR"/>
        </w:rPr>
        <w:t>στον Προμηθευτή, στον Διαχειριστή Συστήματος Διανομής και στον Διαχειριστή Συστήματος Μεταφοράς Κύπρου</w:t>
      </w:r>
      <w:r w:rsidR="00970E2D">
        <w:rPr>
          <w:lang w:val="el-GR"/>
        </w:rPr>
        <w:t>,</w:t>
      </w:r>
      <w:r w:rsidRPr="002B12AB">
        <w:rPr>
          <w:lang w:val="el-GR"/>
        </w:rPr>
        <w:t xml:space="preserve"> για θέματα προμήθειας ηλεκτρισμού ή για την εκτέλεση της Σύμβασης. Ο Πελάτης αποδέχεται ότι θα καλύπτει </w:t>
      </w:r>
      <w:r w:rsidR="00970E2D">
        <w:rPr>
          <w:lang w:val="el-GR"/>
        </w:rPr>
        <w:t xml:space="preserve">έγκαιρα </w:t>
      </w:r>
      <w:r w:rsidRPr="002B12AB">
        <w:rPr>
          <w:lang w:val="el-GR"/>
        </w:rPr>
        <w:t>τα αναγκαία έξοδα που προκύπτουν από σχετικές επισκέψεις ή τεχνικές εργασίες.</w:t>
      </w:r>
    </w:p>
    <w:p w14:paraId="614475E3" w14:textId="77777777" w:rsidR="000E09CF" w:rsidRDefault="002B12AB" w:rsidP="002B12AB">
      <w:pPr>
        <w:ind w:hanging="450"/>
        <w:rPr>
          <w:lang w:val="el-GR"/>
        </w:rPr>
      </w:pPr>
      <w:r w:rsidRPr="002B12AB">
        <w:rPr>
          <w:lang w:val="el-GR"/>
        </w:rPr>
        <w:t xml:space="preserve">2.4. </w:t>
      </w:r>
      <w:r w:rsidR="000E09CF" w:rsidRPr="000E09CF">
        <w:rPr>
          <w:lang w:val="el-GR"/>
        </w:rPr>
        <w:t>Ο Πελάτης υποχρεούται να παράσχει στον Προμηθευτή την απαιτούμενη εξουσιοδότηση όπως ο Προμηθευτής αιτηθεί και λάβει από τον Διαχειριστή Συστήματος Διανομής τα ιστορικά δεδομένα μηνιαίας Απορρόφησης και/ή Έγχυσης Ενέργειας του Πελάτη για περίοδο έως δύο (2) προηγούμενων ετών, με σκοπό την εκπόνηση του Ενδεικτικού Προφίλ Μηνιαίας Απορρόφησης Ενέργειας και την προετοιμασία της σχετικής προσφοράς προμήθειας προς τον Πελάτη.</w:t>
      </w:r>
    </w:p>
    <w:p w14:paraId="4FEAF550" w14:textId="65C8E4A6" w:rsidR="002B12AB" w:rsidRPr="000E09CF" w:rsidRDefault="002B12AB" w:rsidP="002B12AB">
      <w:pPr>
        <w:ind w:hanging="450"/>
        <w:rPr>
          <w:lang w:val="el-GR"/>
        </w:rPr>
      </w:pPr>
      <w:r w:rsidRPr="002B12AB">
        <w:rPr>
          <w:lang w:val="el-GR"/>
        </w:rPr>
        <w:t xml:space="preserve">2.5. </w:t>
      </w:r>
      <w:r w:rsidR="000E09CF" w:rsidRPr="000E09CF">
        <w:rPr>
          <w:lang w:val="el-GR"/>
        </w:rPr>
        <w:t>Ο Πελάτης υποχρεούται να γνωστοποιεί στον Προμηθευτή, τόσο πριν από την έναρξη παροχής ηλεκτρισμού όσο και κατά τη διάρκεια ισχύος της Σύμβασης, οποιαδήποτε αλλαγή στις Εγκαταστάσεις του, όπως ενδεικτικά αλλαγή φορτίου, αλλαγή διατίμησης, εγκατάσταση φωτοβολταϊκού συστήματος ή οποιαδήποτε άλλη μεταβολή που ενδέχεται να επηρεάσει τα επίπεδα Απορρόφησης Ενέργειας, είτε θετικά είτε αρνητικά. Σε περίπτωση που οι εν λόγω αλλαγές προκαλέσουν μεταβολή του Ενδεικτικού Προφίλ Μηνιαίας Απορρόφησης Ενέργειας κατά ποσοστό μεγαλύτερο του τριάντα τοις εκατό (30%), ο Πελάτης αποδέχεται ότι ο Προμηθευτής διατηρεί το δικαίωμα να τροποποιήσει και/ή να τερματίσει τη Σύμβαση Προμήθειας.</w:t>
      </w:r>
    </w:p>
    <w:p w14:paraId="267C71C3" w14:textId="7D5C071B" w:rsidR="002B12AB" w:rsidRPr="008F5E03" w:rsidRDefault="002B12AB" w:rsidP="002B12AB">
      <w:pPr>
        <w:ind w:hanging="450"/>
        <w:rPr>
          <w:lang w:val="el-GR"/>
        </w:rPr>
      </w:pPr>
      <w:r w:rsidRPr="002B12AB">
        <w:rPr>
          <w:lang w:val="el-GR"/>
        </w:rPr>
        <w:t xml:space="preserve">2.6. </w:t>
      </w:r>
      <w:r w:rsidR="000E09CF" w:rsidRPr="000E09CF">
        <w:rPr>
          <w:lang w:val="el-GR"/>
        </w:rPr>
        <w:t>Ο Πελάτης υποχρεούται να καταβάλει στον Προμηθευτή Εγγύηση, σύμφωνα με τα οριζόμενα στους Γενικούς Όρους, η οποία χρηματική αξία καθορίζεται στη Σύμβαση Προμήθειας</w:t>
      </w:r>
      <w:r w:rsidRPr="002B12AB">
        <w:rPr>
          <w:lang w:val="el-GR"/>
        </w:rPr>
        <w:t>.</w:t>
      </w:r>
    </w:p>
    <w:p w14:paraId="1A94120C" w14:textId="2BC0E985" w:rsidR="002B12AB" w:rsidRPr="008F5E03" w:rsidRDefault="002B12AB" w:rsidP="002B12AB">
      <w:pPr>
        <w:ind w:hanging="450"/>
        <w:rPr>
          <w:lang w:val="el-GR"/>
        </w:rPr>
      </w:pPr>
      <w:r w:rsidRPr="002B12AB">
        <w:rPr>
          <w:lang w:val="el-GR"/>
        </w:rPr>
        <w:t>2.7. Τουλάχιστον ένα (1) μήνα πριν από την Ημερομηνία Έναρξης, ο Πελάτης πρέπει να έχει ολοκληρώσει όλες τις διαδικασίες ενεργοποίησης της σύνδεσης (όπου απαιτείται), να έχει καταβάλει την Εγγύηση, να έχει καταθέσει όλα τα αναγκαία έγγραφα και να έχει υποβάλει τα έντυπα Εκπροσώπησης Μετρητή Φορτίου.</w:t>
      </w:r>
    </w:p>
    <w:p w14:paraId="33E2A7E6" w14:textId="6E404F7F" w:rsidR="002B12AB" w:rsidRPr="008F5E03" w:rsidRDefault="002B12AB" w:rsidP="002B12AB">
      <w:pPr>
        <w:ind w:hanging="450"/>
        <w:rPr>
          <w:lang w:val="el-GR"/>
        </w:rPr>
      </w:pPr>
      <w:r w:rsidRPr="002B12AB">
        <w:rPr>
          <w:lang w:val="el-GR"/>
        </w:rPr>
        <w:t xml:space="preserve">2.8. </w:t>
      </w:r>
      <w:r w:rsidR="00DD4287" w:rsidRPr="00DD4287">
        <w:rPr>
          <w:lang w:val="el-GR"/>
        </w:rPr>
        <w:t xml:space="preserve">Ο Πελάτης υποχρεούται να χρησιμοποιεί τον ηλεκτρισμό αποκλειστικά για τις ανάγκες των Εγκαταστάσεών του και σε καμία περίπτωση δεν επιτρέπεται η μεταπώλησή του σε τρίτους ούτε η χρήση του από τρίτο πρόσωπο. </w:t>
      </w:r>
      <w:r w:rsidR="006E3FD1" w:rsidRPr="006E3FD1">
        <w:rPr>
          <w:lang w:val="el-GR"/>
        </w:rPr>
        <w:t xml:space="preserve"> </w:t>
      </w:r>
      <w:r w:rsidRPr="002B12AB">
        <w:rPr>
          <w:lang w:val="el-GR"/>
        </w:rPr>
        <w:t>Η μεταπώληση ή παραχώρηση ηλεκτρικής ενέργειας σε τρίτους απαγορεύεται ρητά και αποτελεί ουσιώδη όρο της Σύμβασης.</w:t>
      </w:r>
    </w:p>
    <w:p w14:paraId="2A08DD98" w14:textId="7BB18E55" w:rsidR="002B12AB" w:rsidRPr="00E03CAE" w:rsidRDefault="002B12AB" w:rsidP="002B12AB">
      <w:pPr>
        <w:ind w:hanging="450"/>
        <w:rPr>
          <w:lang w:val="el-GR"/>
        </w:rPr>
      </w:pPr>
      <w:r w:rsidRPr="002B12AB">
        <w:rPr>
          <w:lang w:val="el-GR"/>
        </w:rPr>
        <w:t xml:space="preserve">2.9. Ο Πελάτης φέρει την ευθύνη για τη διατήρηση του Μετρητή σε καλή κατάσταση, λαμβάνοντας μέτρα προστασίας από βλάβες, κακόβουλες ενέργειες ή παρεμβάσεις. </w:t>
      </w:r>
      <w:r w:rsidR="00E03CAE" w:rsidRPr="00442980">
        <w:rPr>
          <w:lang w:val="el-GR"/>
        </w:rPr>
        <w:t>Σε περίπτωση βλάβης ή επέμβασης στο Μετρητή, ο Πελάτης δύναται να κληθεί να αποζημιώσει τον</w:t>
      </w:r>
      <w:r w:rsidR="00E03CAE">
        <w:rPr>
          <w:lang w:val="el-GR"/>
        </w:rPr>
        <w:t xml:space="preserve"> </w:t>
      </w:r>
      <w:r w:rsidR="00E03CAE" w:rsidRPr="00442980">
        <w:rPr>
          <w:lang w:val="el-GR"/>
        </w:rPr>
        <w:t>Υπεύθυνο Διαχειριστή Συστήματος.</w:t>
      </w:r>
    </w:p>
    <w:p w14:paraId="2BCC43C0" w14:textId="6FB86930" w:rsidR="002B12AB" w:rsidRPr="006C6A37" w:rsidRDefault="002B12AB" w:rsidP="002B12AB">
      <w:pPr>
        <w:ind w:hanging="450"/>
        <w:rPr>
          <w:lang w:val="el-GR"/>
        </w:rPr>
      </w:pPr>
      <w:r w:rsidRPr="002B12AB">
        <w:rPr>
          <w:lang w:val="el-GR"/>
        </w:rPr>
        <w:lastRenderedPageBreak/>
        <w:t>2.10. Σε περίπτωση μεταβίβασης κυριότητας ή παραχώρησης δικαιώματος χρήσης των Εγκαταστάσεων σε τρίτο, ο Πελάτης οφείλει να εξοφλήσει πλήρως όλες τις οφειλές πριν την αλλαγή και να ενημερώσει τον Προμηθευτή τουλάχιστον τριάντα (30) ημέρες εκ των προτέρων για τον τερματισμό της Σύμβασης. Ο νέος χρήστης μπορεί να συνεχίσει την προμήθεια μόνο με νέα σύμβαση. Ο όρος αυτός είναι ουσιώδης.</w:t>
      </w:r>
    </w:p>
    <w:p w14:paraId="5121B9A7" w14:textId="3099FCFA" w:rsidR="002B12AB" w:rsidRPr="008F5E03" w:rsidRDefault="002B12AB" w:rsidP="002B12AB">
      <w:pPr>
        <w:ind w:hanging="450"/>
        <w:rPr>
          <w:lang w:val="el-GR"/>
        </w:rPr>
      </w:pPr>
      <w:r w:rsidRPr="002B12AB">
        <w:rPr>
          <w:lang w:val="el-GR"/>
        </w:rPr>
        <w:t>2.11. Αν οι Εγκαταστάσεις χρησιμοποιούνται από τρίτο, αλλά ο Μετρητής παραμένει στο όνομα του Πελάτη, η πλήρης ευθύνη για πληρωμές και υποχρεώσεις παραμένει στον Πελάτη μέχρι να αλλάξει τυπικά το όνομα του Μετρητή.</w:t>
      </w:r>
    </w:p>
    <w:p w14:paraId="43FCF9C7" w14:textId="403868E0" w:rsidR="002B12AB" w:rsidRPr="006C6A37" w:rsidRDefault="002B12AB" w:rsidP="00B3501E">
      <w:pPr>
        <w:ind w:hanging="450"/>
        <w:rPr>
          <w:lang w:val="el-GR"/>
        </w:rPr>
      </w:pPr>
      <w:r w:rsidRPr="002B12AB">
        <w:rPr>
          <w:lang w:val="el-GR"/>
        </w:rPr>
        <w:t>2.12. Ο Πελάτης δεν επιτρέπεται να επιτρέπει παρεμβάσεις στον Εξοπλισμό Μέτρησης από μη εξουσιοδοτημένα άτομα· μόνο ο ΔΣΔ ή ο ΔΣΜΚ ή πρόσωπα με έγγραφη εξουσιοδότηση μπορούν να επέμβουν.</w:t>
      </w:r>
    </w:p>
    <w:p w14:paraId="4E67D9A2" w14:textId="77777777" w:rsidR="002B12AB" w:rsidRPr="002B12AB" w:rsidRDefault="002B12AB" w:rsidP="002B12AB">
      <w:pPr>
        <w:ind w:hanging="450"/>
        <w:rPr>
          <w:lang w:val="el-GR"/>
        </w:rPr>
      </w:pPr>
      <w:r w:rsidRPr="002B12AB">
        <w:rPr>
          <w:lang w:val="el-GR"/>
        </w:rPr>
        <w:t>2.13. Ο Πελάτης δηλώνει και εγγυάται ότι:</w:t>
      </w:r>
    </w:p>
    <w:p w14:paraId="0115068E" w14:textId="77777777" w:rsidR="002B12AB" w:rsidRPr="002B12AB" w:rsidRDefault="002B12AB" w:rsidP="00F724AD">
      <w:pPr>
        <w:ind w:left="540" w:hanging="450"/>
        <w:rPr>
          <w:lang w:val="el-GR"/>
        </w:rPr>
      </w:pPr>
      <w:r w:rsidRPr="002B12AB">
        <w:rPr>
          <w:lang w:val="el-GR"/>
        </w:rPr>
        <w:t>α) όλα τα στοιχεία και έγγραφα που παρέχει είναι ακριβή και πλήρη,</w:t>
      </w:r>
    </w:p>
    <w:p w14:paraId="1EA91BE0" w14:textId="77777777" w:rsidR="002B12AB" w:rsidRPr="002B12AB" w:rsidRDefault="002B12AB" w:rsidP="00F724AD">
      <w:pPr>
        <w:ind w:left="540" w:hanging="450"/>
        <w:rPr>
          <w:lang w:val="el-GR"/>
        </w:rPr>
      </w:pPr>
      <w:r w:rsidRPr="002B12AB">
        <w:rPr>
          <w:lang w:val="el-GR"/>
        </w:rPr>
        <w:t>β) καθ’ όλη τη διάρκεια της Σύμβασης θα παραμένει νόμιμος χρήστης των Εγκαταστάσεων,</w:t>
      </w:r>
    </w:p>
    <w:p w14:paraId="6E7DD92E" w14:textId="5B07222E" w:rsidR="002B12AB" w:rsidRPr="006C6A37" w:rsidRDefault="002B12AB" w:rsidP="00F724AD">
      <w:pPr>
        <w:ind w:left="540" w:hanging="450"/>
        <w:rPr>
          <w:lang w:val="el-GR"/>
        </w:rPr>
      </w:pPr>
      <w:r w:rsidRPr="002B12AB">
        <w:rPr>
          <w:lang w:val="el-GR"/>
        </w:rPr>
        <w:t>γ) θα προστατεύει τον Εξοπλισμό Μέτρησης, δεν θα προβαίνει σε παρεμβάσεις και θα ενημερώνει άμεσα τον Προμηθευτή για οποιαδήποτε βλάβη.</w:t>
      </w:r>
    </w:p>
    <w:p w14:paraId="6D01A169" w14:textId="77777777" w:rsidR="002B12AB" w:rsidRPr="002B12AB" w:rsidRDefault="002B12AB" w:rsidP="002B12AB">
      <w:pPr>
        <w:ind w:hanging="450"/>
        <w:rPr>
          <w:lang w:val="el-GR"/>
        </w:rPr>
      </w:pPr>
      <w:r w:rsidRPr="002B12AB">
        <w:rPr>
          <w:lang w:val="el-GR"/>
        </w:rPr>
        <w:t>2.14. Με την υπογραφή της Σύμβασης Προμήθειας, ο Πελάτης οφείλει, εφόσον διαθέτει μετρητή που δεν είναι εποχιακού τύπου STOD, να προχωρήσει με δικά του έξοδα στην αντικατάσταση του με Κανονικό Μετρητή Απορρόφησης Ενέργειας τύπου STOD.</w:t>
      </w:r>
    </w:p>
    <w:p w14:paraId="729A21F7" w14:textId="3E29C1BB" w:rsidR="002B12AB" w:rsidRPr="002B12AB" w:rsidRDefault="00492A77" w:rsidP="002B12AB">
      <w:pPr>
        <w:ind w:hanging="450"/>
        <w:rPr>
          <w:lang w:val="el-GR"/>
        </w:rPr>
      </w:pPr>
      <w:r>
        <w:rPr>
          <w:b/>
          <w:bCs/>
          <w:noProof/>
        </w:rPr>
        <w:pict w14:anchorId="7CDCD023">
          <v:rect id="_x0000_i1040" alt="" style="width:468pt;height:.05pt;mso-width-percent:0;mso-height-percent:0;mso-width-percent:0;mso-height-percent:0" o:hralign="center" o:hrstd="t" o:hr="t" fillcolor="#a0a0a0" stroked="f"/>
        </w:pict>
      </w:r>
    </w:p>
    <w:p w14:paraId="4DDB1AD0" w14:textId="3BB72537" w:rsidR="002B12AB" w:rsidRPr="008F5E03" w:rsidRDefault="002B12AB" w:rsidP="002B12AB">
      <w:pPr>
        <w:ind w:hanging="450"/>
        <w:rPr>
          <w:b/>
          <w:bCs/>
          <w:lang w:val="el-GR"/>
        </w:rPr>
      </w:pPr>
      <w:r w:rsidRPr="002B12AB">
        <w:rPr>
          <w:b/>
          <w:bCs/>
          <w:lang w:val="el-GR"/>
        </w:rPr>
        <w:t>3. ΥΠΟΧΡΕΩΣΕΙΣ ΤΟΥ ΠΡΟΜΗΘΕΥΤΗ</w:t>
      </w:r>
    </w:p>
    <w:p w14:paraId="4A7C2E53" w14:textId="7C1B7509" w:rsidR="002B12AB" w:rsidRPr="008F5E03" w:rsidRDefault="002B12AB" w:rsidP="002B12AB">
      <w:pPr>
        <w:ind w:hanging="450"/>
        <w:rPr>
          <w:lang w:val="el-GR"/>
        </w:rPr>
      </w:pPr>
      <w:r w:rsidRPr="002B12AB">
        <w:rPr>
          <w:lang w:val="el-GR"/>
        </w:rPr>
        <w:t>3.1. Ο Προμηθευτής δεσμεύεται να διατηρεί όλες τις νόμιμες άδειες προμήθειας και να συμμορφώνεται με το ισχύον πλαίσιο των Κανονισμών Μεταβατικής Ρύθμισης της Αγοράς Ηλεκτρισμού και των σχετικών κανονισμών.</w:t>
      </w:r>
    </w:p>
    <w:p w14:paraId="3074DC06" w14:textId="4465D41A" w:rsidR="002B12AB" w:rsidRPr="008F5E03" w:rsidRDefault="002B12AB" w:rsidP="002B12AB">
      <w:pPr>
        <w:ind w:hanging="450"/>
        <w:rPr>
          <w:lang w:val="el-GR"/>
        </w:rPr>
      </w:pPr>
      <w:r w:rsidRPr="002B12AB">
        <w:rPr>
          <w:lang w:val="el-GR"/>
        </w:rPr>
        <w:t>3.2. Ο Προμηθευτής υποχρεούται να παρέχει ηλεκτρισμό στις Εγκαταστάσεις του Πελάτη από την Ημερομηνία Έναρξης μέχρι την λήξη ή τον τερματισμό της Σύμβασης Προμήθειας.</w:t>
      </w:r>
    </w:p>
    <w:p w14:paraId="6D49498D" w14:textId="0F4DE1A7" w:rsidR="002B12AB" w:rsidRPr="008F5E03" w:rsidRDefault="002B12AB" w:rsidP="002B12AB">
      <w:pPr>
        <w:ind w:hanging="450"/>
        <w:rPr>
          <w:lang w:val="el-GR"/>
        </w:rPr>
      </w:pPr>
      <w:r w:rsidRPr="002B12AB">
        <w:rPr>
          <w:lang w:val="el-GR"/>
        </w:rPr>
        <w:t>3.3. Ο Προμηθευτής θα παρέχει ηλεκτρική ενέργεια</w:t>
      </w:r>
      <w:r w:rsidR="006C6A37" w:rsidRPr="006C6A37">
        <w:rPr>
          <w:lang w:val="el-GR"/>
        </w:rPr>
        <w:t xml:space="preserve"> </w:t>
      </w:r>
      <w:r w:rsidR="006C6A37" w:rsidRPr="002B12AB">
        <w:rPr>
          <w:lang w:val="el-GR"/>
        </w:rPr>
        <w:t>με βάση τις ισχύουσες Χρεώσεις και Διατιμήσεις</w:t>
      </w:r>
      <w:r w:rsidR="006C6A37">
        <w:rPr>
          <w:lang w:val="el-GR"/>
        </w:rPr>
        <w:t>,</w:t>
      </w:r>
      <w:r w:rsidRPr="002B12AB">
        <w:rPr>
          <w:lang w:val="el-GR"/>
        </w:rPr>
        <w:t xml:space="preserve"> </w:t>
      </w:r>
      <w:r w:rsidR="006C6A37">
        <w:rPr>
          <w:lang w:val="el-GR"/>
        </w:rPr>
        <w:t>στις Εγκαταστάσεις που καλύπτονται από τη Σύμβαση Προμήθειας</w:t>
      </w:r>
      <w:r w:rsidRPr="002B12AB">
        <w:rPr>
          <w:lang w:val="el-GR"/>
        </w:rPr>
        <w:t>. Στην περίπτωση Αυτοκαταναλωτή, ο Προμηθευτής παραλαμβάνει επίσης την περίσσεια ενέργειας με Έγχυση</w:t>
      </w:r>
      <w:r w:rsidR="006C6A37">
        <w:rPr>
          <w:lang w:val="el-GR"/>
        </w:rPr>
        <w:t xml:space="preserve"> Ενέργειας</w:t>
      </w:r>
      <w:r w:rsidRPr="002B12AB">
        <w:rPr>
          <w:lang w:val="el-GR"/>
        </w:rPr>
        <w:t xml:space="preserve"> στο δίκτυο, στην τιμή που έχει συμφωνηθεί στη Σύμβαση Προμήθειας.</w:t>
      </w:r>
    </w:p>
    <w:p w14:paraId="63D083B2" w14:textId="7C0401E9" w:rsidR="002B12AB" w:rsidRPr="008F5E03" w:rsidRDefault="002B12AB" w:rsidP="002B12AB">
      <w:pPr>
        <w:ind w:hanging="450"/>
        <w:rPr>
          <w:lang w:val="el-GR"/>
        </w:rPr>
      </w:pPr>
      <w:r w:rsidRPr="002B12AB">
        <w:rPr>
          <w:lang w:val="el-GR"/>
        </w:rPr>
        <w:lastRenderedPageBreak/>
        <w:t>3.4. Ο Προμηθευτής εκδίδει μηνιαίο Λογαριασμό Κατανάλωσης και τον αποστέλλει στον Πελάτη.</w:t>
      </w:r>
    </w:p>
    <w:p w14:paraId="024F08D1" w14:textId="40F1BEE3" w:rsidR="006077B0" w:rsidRPr="00931D04" w:rsidRDefault="002B12AB" w:rsidP="002B12AB">
      <w:pPr>
        <w:ind w:hanging="450"/>
        <w:rPr>
          <w:lang w:val="el-GR"/>
        </w:rPr>
      </w:pPr>
      <w:r w:rsidRPr="002B12AB">
        <w:rPr>
          <w:lang w:val="el-GR"/>
        </w:rPr>
        <w:t xml:space="preserve">3.5. </w:t>
      </w:r>
      <w:r w:rsidR="00931D04" w:rsidRPr="00931D04">
        <w:rPr>
          <w:lang w:val="el-GR"/>
        </w:rPr>
        <w:t>Ο Προμηθευτής</w:t>
      </w:r>
      <w:r w:rsidR="00931D04">
        <w:rPr>
          <w:lang w:val="el-GR"/>
        </w:rPr>
        <w:t xml:space="preserve"> έχει την ευθύνη να </w:t>
      </w:r>
      <w:r w:rsidR="00931D04" w:rsidRPr="00931D04">
        <w:rPr>
          <w:lang w:val="el-GR"/>
        </w:rPr>
        <w:t>παρέχει ηλεκτρική ισχύ μόνο έως το συμφωνημένο και καταγεγραμμένο από τον Διαχειριστή όριο, χωρίς να το υπερβαίνει.</w:t>
      </w:r>
      <w:r w:rsidR="00931D04">
        <w:rPr>
          <w:lang w:val="el-GR"/>
        </w:rPr>
        <w:t xml:space="preserve"> </w:t>
      </w:r>
      <w:r w:rsidR="00931D04" w:rsidRPr="00931D04">
        <w:rPr>
          <w:lang w:val="el-GR"/>
        </w:rPr>
        <w:t xml:space="preserve">Ο Πελάτης, από την πλευρά του,  είναι αποκλειστικά υπεύθυνος για οποιοδήποτε αίτημα αύξησης της εγκατεστημένης ισχύος και οφείλει να το υποβάλλει στον Διαχειριστή του Συστήματος Διανομής. </w:t>
      </w:r>
    </w:p>
    <w:p w14:paraId="65FB2AEF" w14:textId="70262464" w:rsidR="002B12AB" w:rsidRPr="002B12AB" w:rsidRDefault="00492A77" w:rsidP="002B12AB">
      <w:pPr>
        <w:ind w:hanging="450"/>
      </w:pPr>
      <w:r>
        <w:rPr>
          <w:b/>
          <w:bCs/>
          <w:noProof/>
        </w:rPr>
        <w:pict w14:anchorId="02453BA7">
          <v:rect id="_x0000_i1039" alt="" style="width:468pt;height:.05pt;mso-width-percent:0;mso-height-percent:0;mso-width-percent:0;mso-height-percent:0" o:hralign="center" o:hrstd="t" o:hr="t" fillcolor="#a0a0a0" stroked="f"/>
        </w:pict>
      </w:r>
    </w:p>
    <w:p w14:paraId="0EA74082" w14:textId="36A66A96" w:rsidR="002B12AB" w:rsidRPr="008F5E03" w:rsidRDefault="002B12AB" w:rsidP="002B12AB">
      <w:pPr>
        <w:ind w:hanging="450"/>
        <w:rPr>
          <w:b/>
          <w:bCs/>
          <w:lang w:val="el-GR"/>
        </w:rPr>
      </w:pPr>
      <w:r w:rsidRPr="002B12AB">
        <w:rPr>
          <w:b/>
          <w:bCs/>
          <w:lang w:val="el-GR"/>
        </w:rPr>
        <w:t>4. ΑΜΟΙΒΑΙΕΣ ΣΥΜΦΩΝΙΕΣ ΤΩΝ ΜΕΡΩΝ</w:t>
      </w:r>
    </w:p>
    <w:p w14:paraId="7643D7D2" w14:textId="33E3D6FA" w:rsidR="002B12AB" w:rsidRPr="00223763" w:rsidRDefault="002B12AB" w:rsidP="002B12AB">
      <w:pPr>
        <w:ind w:hanging="450"/>
        <w:rPr>
          <w:lang w:val="el-GR"/>
        </w:rPr>
      </w:pPr>
      <w:r w:rsidRPr="002B12AB">
        <w:rPr>
          <w:lang w:val="el-GR"/>
        </w:rPr>
        <w:t xml:space="preserve">4.1. </w:t>
      </w:r>
      <w:r w:rsidR="00223763" w:rsidRPr="00223763">
        <w:rPr>
          <w:lang w:val="el-GR"/>
        </w:rPr>
        <w:t>Ο Προμηθευτής απαλλάσσεται από κάθε μορφής ευθύνη αναφορικά με διακοπές, δυσλειτουργίες ή οποιεσδήποτε ζημίες συνδεόμενες με τη λειτουργία του δικτύου. Περαιτέρω, ουδεμία ευθύνη υπέχει για ζημίες που ενδέχεται να προκληθούν στις Εγκαταστάσεις, στον Μετρητή, σε συσκευές ή λοιπό εξοπλισμό του Πελάτη, καθώς και για τυχόν σωματικές βλάβες σε πρόσωπα συνδεόμενα με αυτόν, εφόσον τα εν λόγω περιστατικά απορρέουν από ελαττωματική, πλημμελή ή κατά τα λοιπά προβληματική λειτουργία του δικτύου.</w:t>
      </w:r>
    </w:p>
    <w:p w14:paraId="6D7AE180" w14:textId="59DF537B" w:rsidR="002B12AB" w:rsidRPr="008F5E03" w:rsidRDefault="002B12AB" w:rsidP="002B12AB">
      <w:pPr>
        <w:ind w:hanging="450"/>
        <w:rPr>
          <w:lang w:val="el-GR"/>
        </w:rPr>
      </w:pPr>
      <w:r w:rsidRPr="002B12AB">
        <w:rPr>
          <w:lang w:val="el-GR"/>
        </w:rPr>
        <w:t xml:space="preserve">4.2. </w:t>
      </w:r>
      <w:r w:rsidR="00223763" w:rsidRPr="00223763">
        <w:rPr>
          <w:lang w:val="el-GR"/>
        </w:rPr>
        <w:t xml:space="preserve">Ο Προμηθευτής δεν </w:t>
      </w:r>
      <w:r w:rsidR="008616EF">
        <w:rPr>
          <w:lang w:val="el-GR"/>
        </w:rPr>
        <w:t>φέρει</w:t>
      </w:r>
      <w:r w:rsidR="00223763" w:rsidRPr="00223763">
        <w:rPr>
          <w:lang w:val="el-GR"/>
        </w:rPr>
        <w:t xml:space="preserve"> ουδεμία ευθύνη για οποιαδήποτε απώλεια ή ζημία η οποία ενδέχεται να προκύψει λόγω διαρροής,</w:t>
      </w:r>
      <w:r w:rsidR="008616EF" w:rsidRPr="008616EF">
        <w:rPr>
          <w:lang w:val="el-GR"/>
        </w:rPr>
        <w:t xml:space="preserve"> </w:t>
      </w:r>
      <w:r w:rsidR="008616EF" w:rsidRPr="00223763">
        <w:rPr>
          <w:lang w:val="el-GR"/>
        </w:rPr>
        <w:t>πυρκαγιάς</w:t>
      </w:r>
      <w:r w:rsidR="008616EF">
        <w:rPr>
          <w:lang w:val="el-GR"/>
        </w:rPr>
        <w:t>,</w:t>
      </w:r>
      <w:r w:rsidR="00223763" w:rsidRPr="00223763">
        <w:rPr>
          <w:lang w:val="el-GR"/>
        </w:rPr>
        <w:t xml:space="preserve"> ατυχήματος ή οποιασδήποτε άλλης αιτίας συνδεόμενης με την προμήθεια ηλεκτρικής ενέργειας στα υποστατικά του Πελάτη, καθόσον τα εν λόγω περιστατικά ερείδονται σε γεγονότα που εκφεύγουν του εύλογου ελέγχου του Προμηθευτή.</w:t>
      </w:r>
    </w:p>
    <w:p w14:paraId="6EF45A97" w14:textId="77777777" w:rsidR="007A5C49" w:rsidRDefault="002B12AB" w:rsidP="002B12AB">
      <w:pPr>
        <w:ind w:hanging="450"/>
        <w:rPr>
          <w:lang w:val="el-GR"/>
        </w:rPr>
      </w:pPr>
      <w:r w:rsidRPr="002B12AB">
        <w:rPr>
          <w:lang w:val="el-GR"/>
        </w:rPr>
        <w:t xml:space="preserve">4.3. </w:t>
      </w:r>
      <w:r w:rsidR="007A5C49" w:rsidRPr="00442980">
        <w:rPr>
          <w:lang w:val="el-GR"/>
        </w:rPr>
        <w:t>Επειδή ο Προμηθευτής δεν φέρει ευθύνη για το δίκτυο παροχής και την ηλεκτρική υποδομή των</w:t>
      </w:r>
      <w:r w:rsidR="007A5C49">
        <w:rPr>
          <w:lang w:val="el-GR"/>
        </w:rPr>
        <w:t xml:space="preserve"> </w:t>
      </w:r>
      <w:r w:rsidR="007A5C49" w:rsidRPr="00442980">
        <w:rPr>
          <w:lang w:val="el-GR"/>
        </w:rPr>
        <w:t>Εγκαταστάσεων του Πελάτη, ο Πελάτης συμφωνεί όπως προστατεύει τον</w:t>
      </w:r>
      <w:r w:rsidR="007A5C49">
        <w:rPr>
          <w:lang w:val="el-GR"/>
        </w:rPr>
        <w:t xml:space="preserve"> </w:t>
      </w:r>
      <w:r w:rsidR="007A5C49" w:rsidRPr="00442980">
        <w:rPr>
          <w:lang w:val="el-GR"/>
        </w:rPr>
        <w:t>Προμηθευτή, τους διευθυντές και</w:t>
      </w:r>
      <w:r w:rsidR="007A5C49">
        <w:rPr>
          <w:lang w:val="el-GR"/>
        </w:rPr>
        <w:t xml:space="preserve"> </w:t>
      </w:r>
      <w:r w:rsidR="007A5C49" w:rsidRPr="00442980">
        <w:rPr>
          <w:lang w:val="el-GR"/>
        </w:rPr>
        <w:t>υπαλλήλους του και/ή συνδεδεμένες εταιρείες και/ή θυγατρικές εταιρείες του Προμηθευτή, έναντι</w:t>
      </w:r>
      <w:r w:rsidR="007A5C49">
        <w:rPr>
          <w:lang w:val="el-GR"/>
        </w:rPr>
        <w:t xml:space="preserve"> </w:t>
      </w:r>
      <w:r w:rsidR="007A5C49" w:rsidRPr="00442980">
        <w:rPr>
          <w:lang w:val="el-GR"/>
        </w:rPr>
        <w:t>αξιώσεων, διαδικασιών και σχετικών εξόδων, για τυχόν τραυματισμό και/ή θάνατο και/ή ζημιά που</w:t>
      </w:r>
      <w:r w:rsidR="007A5C49">
        <w:rPr>
          <w:lang w:val="el-GR"/>
        </w:rPr>
        <w:t xml:space="preserve"> </w:t>
      </w:r>
      <w:r w:rsidR="007A5C49" w:rsidRPr="00442980">
        <w:rPr>
          <w:lang w:val="el-GR"/>
        </w:rPr>
        <w:t>προκύπτει σε οποιαδήποτε περιουσία και/ή οποιαδήποτε απώλεια και/ή ζημιά που προκαλείται και/ή</w:t>
      </w:r>
      <w:r w:rsidR="007A5C49">
        <w:rPr>
          <w:lang w:val="el-GR"/>
        </w:rPr>
        <w:t xml:space="preserve"> </w:t>
      </w:r>
      <w:r w:rsidR="007A5C49" w:rsidRPr="00442980">
        <w:rPr>
          <w:lang w:val="el-GR"/>
        </w:rPr>
        <w:t>προκύπτει εντός και/ή επί των Εγκαταστάσεων του Πελάτη, από τη χρήση του δικτύου από οποιοδήποτε</w:t>
      </w:r>
      <w:r w:rsidR="007A5C49">
        <w:rPr>
          <w:lang w:val="el-GR"/>
        </w:rPr>
        <w:t xml:space="preserve"> </w:t>
      </w:r>
      <w:r w:rsidR="007A5C49" w:rsidRPr="00442980">
        <w:rPr>
          <w:lang w:val="el-GR"/>
        </w:rPr>
        <w:t>άλλο άτομο εκτός από τον Προμηθευτή και/ή τους υπαλλήλους του.</w:t>
      </w:r>
    </w:p>
    <w:p w14:paraId="3106C313" w14:textId="22F87DEA" w:rsidR="002B12AB" w:rsidRPr="003339E5" w:rsidRDefault="002B12AB" w:rsidP="002B12AB">
      <w:pPr>
        <w:ind w:hanging="450"/>
        <w:rPr>
          <w:lang w:val="el-GR"/>
        </w:rPr>
      </w:pPr>
      <w:r w:rsidRPr="002B12AB">
        <w:rPr>
          <w:lang w:val="el-GR"/>
        </w:rPr>
        <w:t xml:space="preserve">4.4. </w:t>
      </w:r>
      <w:r w:rsidR="003339E5" w:rsidRPr="003339E5">
        <w:rPr>
          <w:lang w:val="el-GR"/>
        </w:rPr>
        <w:t>Τα Μέρη συμφωνούν ότι κάθε ειδοποίηση που ανταλλάσσεται μεταξύ τους θεωρείται ως παραδοθείσα: (α) κατά την ημερομηνία παραλαβής, όταν αποστέλλεται με συστημένη επιστολή, (β) κατά την ημερομηνία που αναγράφεται στην απόδειξη αποστολής, όταν αποστέλλεται μέσω τηλεομοιότυπου, και (γ) κατά την ημερομηνία αποστολής, όταν διαβιβάζεται μέσω ηλεκτρονικού ταχυδρομείου.</w:t>
      </w:r>
    </w:p>
    <w:p w14:paraId="3D9D6F0D" w14:textId="460F49B0" w:rsidR="002B12AB" w:rsidRPr="003339E5" w:rsidRDefault="002B12AB" w:rsidP="002B12AB">
      <w:pPr>
        <w:ind w:hanging="450"/>
        <w:rPr>
          <w:lang w:val="el-GR"/>
        </w:rPr>
      </w:pPr>
      <w:r w:rsidRPr="002B12AB">
        <w:rPr>
          <w:lang w:val="el-GR"/>
        </w:rPr>
        <w:lastRenderedPageBreak/>
        <w:t xml:space="preserve">4.5. </w:t>
      </w:r>
      <w:r w:rsidR="003339E5" w:rsidRPr="003339E5">
        <w:rPr>
          <w:lang w:val="el-GR"/>
        </w:rPr>
        <w:t>Τα Μέρη συμφωνούν ότι κάθε προσφορά προμήθειας που εκδίδεται από τον Προμηθευτή πριν από τη σύναψη της Σύμβασης Προμήθειας θα αναφέρει ενδεικτική και μη δεσμευτική ημερομηνία έναρξης της παροχής ηλεκτρικής ενέργεια.</w:t>
      </w:r>
    </w:p>
    <w:p w14:paraId="0B34CD33" w14:textId="227432B8" w:rsidR="002B12AB" w:rsidRPr="008F5E03" w:rsidRDefault="002B12AB" w:rsidP="002B12AB">
      <w:pPr>
        <w:ind w:hanging="450"/>
        <w:rPr>
          <w:lang w:val="el-GR"/>
        </w:rPr>
      </w:pPr>
      <w:r w:rsidRPr="002B12AB">
        <w:rPr>
          <w:lang w:val="el-GR"/>
        </w:rPr>
        <w:t xml:space="preserve">4.6. </w:t>
      </w:r>
      <w:r w:rsidR="004A0677" w:rsidRPr="00442980">
        <w:rPr>
          <w:lang w:val="el-GR"/>
        </w:rPr>
        <w:t xml:space="preserve">Τα Μέρη συμφωνούν ότι </w:t>
      </w:r>
      <w:r w:rsidR="004A0677">
        <w:rPr>
          <w:lang w:val="el-GR"/>
        </w:rPr>
        <w:t>σ</w:t>
      </w:r>
      <w:r w:rsidRPr="002B12AB">
        <w:rPr>
          <w:lang w:val="el-GR"/>
        </w:rPr>
        <w:t>ε περίπτωση που οι αρμόδιες αρχές εκδώσουν κανονιστικές αποφάσεις που επηρεάζουν την προμήθεια ηλεκτρισμού, ο Προμηθευτής μπορεί να τροποποιήσει μονομερώς τους σχετικούς όρους ώστε να συνάδουν με τις νέες ρυθμίσεις.</w:t>
      </w:r>
    </w:p>
    <w:p w14:paraId="31B0A0A4" w14:textId="5F27FACE" w:rsidR="002B12AB" w:rsidRPr="008F5E03" w:rsidRDefault="002B12AB" w:rsidP="002B12AB">
      <w:pPr>
        <w:ind w:hanging="450"/>
        <w:rPr>
          <w:lang w:val="el-GR"/>
        </w:rPr>
      </w:pPr>
      <w:r w:rsidRPr="002B12AB">
        <w:rPr>
          <w:lang w:val="el-GR"/>
        </w:rPr>
        <w:t>4.7. Ο Πελάτης μπορεί να ζητήσει έλεγχο της ακρίβειας του Μετρητή από τον ΔΣΔ, είτε μέσω του Προμηθευτή είτε απευθείας.</w:t>
      </w:r>
    </w:p>
    <w:p w14:paraId="737607E7" w14:textId="10E74163" w:rsidR="00F362F8" w:rsidRPr="00442980" w:rsidRDefault="002B12AB" w:rsidP="00F362F8">
      <w:pPr>
        <w:ind w:hanging="450"/>
        <w:rPr>
          <w:lang w:val="el-GR"/>
        </w:rPr>
      </w:pPr>
      <w:r w:rsidRPr="002B12AB">
        <w:rPr>
          <w:lang w:val="el-GR"/>
        </w:rPr>
        <w:t xml:space="preserve">4.8. Σε περίπτωση λαθών ή καθυστερήσεων στη χρέωση ή στην ποιότητα υπηρεσίας, ο Πελάτης </w:t>
      </w:r>
      <w:r w:rsidR="00F362F8">
        <w:rPr>
          <w:lang w:val="el-GR"/>
        </w:rPr>
        <w:t xml:space="preserve">θα </w:t>
      </w:r>
      <w:r w:rsidR="00F362F8" w:rsidRPr="00442980">
        <w:rPr>
          <w:lang w:val="el-GR"/>
        </w:rPr>
        <w:t>έχει</w:t>
      </w:r>
      <w:r w:rsidR="00F362F8">
        <w:rPr>
          <w:lang w:val="el-GR"/>
        </w:rPr>
        <w:t xml:space="preserve"> </w:t>
      </w:r>
      <w:r w:rsidR="00F362F8" w:rsidRPr="00442980">
        <w:rPr>
          <w:lang w:val="el-GR"/>
        </w:rPr>
        <w:t>δικαίωμα σε διακανονισμό που θα συμφωνηθεί.</w:t>
      </w:r>
    </w:p>
    <w:p w14:paraId="4EBD29F0" w14:textId="19F5B59E" w:rsidR="002B12AB" w:rsidRPr="002B12AB" w:rsidRDefault="00492A77" w:rsidP="002B12AB">
      <w:pPr>
        <w:ind w:hanging="450"/>
      </w:pPr>
      <w:r>
        <w:rPr>
          <w:b/>
          <w:bCs/>
          <w:noProof/>
        </w:rPr>
        <w:pict w14:anchorId="6BA7A870">
          <v:rect id="_x0000_i1038" alt="" style="width:468pt;height:.05pt;mso-width-percent:0;mso-height-percent:0;mso-width-percent:0;mso-height-percent:0" o:hralign="center" o:hrstd="t" o:hr="t" fillcolor="#a0a0a0" stroked="f"/>
        </w:pict>
      </w:r>
    </w:p>
    <w:p w14:paraId="0ECD11C1" w14:textId="49FEC66F" w:rsidR="002B12AB" w:rsidRPr="008F5E03" w:rsidRDefault="002B12AB" w:rsidP="002B12AB">
      <w:pPr>
        <w:ind w:hanging="450"/>
        <w:rPr>
          <w:b/>
          <w:bCs/>
          <w:lang w:val="el-GR"/>
        </w:rPr>
      </w:pPr>
      <w:r w:rsidRPr="002B12AB">
        <w:rPr>
          <w:b/>
          <w:bCs/>
          <w:lang w:val="el-GR"/>
        </w:rPr>
        <w:t>5. ΔΙΑΡΚΕΙΑ ΚΑΙ ΑΝΑΝΕΩΣΗ</w:t>
      </w:r>
    </w:p>
    <w:p w14:paraId="598598DF" w14:textId="610C53F8" w:rsidR="002B12AB" w:rsidRPr="008F5E03" w:rsidRDefault="002B12AB" w:rsidP="002B12AB">
      <w:pPr>
        <w:ind w:hanging="450"/>
        <w:rPr>
          <w:lang w:val="el-GR"/>
        </w:rPr>
      </w:pPr>
      <w:r w:rsidRPr="002B12AB">
        <w:rPr>
          <w:lang w:val="el-GR"/>
        </w:rPr>
        <w:t xml:space="preserve">5.1. Η Σύμβαση Προμήθειας ενεργοποιείται με την υπογραφή της και ισχύει για τη χρονική περίοδο που αναφέρεται σε αυτή ή μέχρι την ακύρωση </w:t>
      </w:r>
      <w:r w:rsidR="00F362F8">
        <w:rPr>
          <w:lang w:val="el-GR"/>
        </w:rPr>
        <w:t xml:space="preserve">της </w:t>
      </w:r>
      <w:r w:rsidR="00F362F8" w:rsidRPr="00442980">
        <w:rPr>
          <w:lang w:val="el-GR"/>
        </w:rPr>
        <w:t>με βάση τους όρους της Σύμβασης Προμήθειας</w:t>
      </w:r>
      <w:r w:rsidRPr="002B12AB">
        <w:rPr>
          <w:lang w:val="el-GR"/>
        </w:rPr>
        <w:t>.</w:t>
      </w:r>
    </w:p>
    <w:p w14:paraId="2F8EE212" w14:textId="1749C590" w:rsidR="002B12AB" w:rsidRPr="008F5E03" w:rsidRDefault="002B12AB" w:rsidP="002B12AB">
      <w:pPr>
        <w:ind w:hanging="450"/>
        <w:rPr>
          <w:lang w:val="el-GR"/>
        </w:rPr>
      </w:pPr>
      <w:r w:rsidRPr="002B12AB">
        <w:rPr>
          <w:lang w:val="el-GR"/>
        </w:rPr>
        <w:t>5.2. Η ακριβής Ημερομηνία Έναρξης καθορίζεται</w:t>
      </w:r>
      <w:r w:rsidR="00AE20D2" w:rsidRPr="00AE20D2">
        <w:rPr>
          <w:lang w:val="el-GR"/>
        </w:rPr>
        <w:t xml:space="preserve"> </w:t>
      </w:r>
      <w:r w:rsidR="00AE20D2" w:rsidRPr="00442980">
        <w:rPr>
          <w:lang w:val="el-GR"/>
        </w:rPr>
        <w:t>και επιβεβαιώνεται</w:t>
      </w:r>
      <w:r w:rsidRPr="002B12AB">
        <w:rPr>
          <w:lang w:val="el-GR"/>
        </w:rPr>
        <w:t xml:space="preserve"> από τον Διαχειριστή Συστήματος Διανομής κατόπιν αίτησης του Προμηθευτή για Εκπροσώπηση του Μετρητή</w:t>
      </w:r>
      <w:r w:rsidR="00AE20D2" w:rsidRPr="00AE20D2">
        <w:rPr>
          <w:lang w:val="el-GR"/>
        </w:rPr>
        <w:t xml:space="preserve"> </w:t>
      </w:r>
      <w:r w:rsidR="00AE20D2" w:rsidRPr="00442980">
        <w:rPr>
          <w:lang w:val="el-GR"/>
        </w:rPr>
        <w:t>Φορτίου του Πελάτη</w:t>
      </w:r>
      <w:r w:rsidRPr="002B12AB">
        <w:rPr>
          <w:lang w:val="el-GR"/>
        </w:rPr>
        <w:t>.</w:t>
      </w:r>
    </w:p>
    <w:p w14:paraId="2F39B86E" w14:textId="06F80A12" w:rsidR="002B12AB" w:rsidRPr="00AE20D2" w:rsidRDefault="002B12AB" w:rsidP="00AE20D2">
      <w:pPr>
        <w:ind w:hanging="450"/>
        <w:rPr>
          <w:lang w:val="el-GR"/>
        </w:rPr>
      </w:pPr>
      <w:r w:rsidRPr="002B12AB">
        <w:rPr>
          <w:lang w:val="el-GR"/>
        </w:rPr>
        <w:t xml:space="preserve">5.3. Μετά τη λήξη της αρχικής περιόδου, η Σύμβαση ανανεώνεται αυτόματα για ακόμη δώδεκα (12) μήνες, εκτός αν ένα από τα Μέρη γνωστοποιήσει στο άλλο </w:t>
      </w:r>
      <w:r w:rsidR="00AE20D2">
        <w:rPr>
          <w:lang w:val="el-GR"/>
        </w:rPr>
        <w:t>Μ</w:t>
      </w:r>
      <w:r w:rsidRPr="002B12AB">
        <w:rPr>
          <w:lang w:val="el-GR"/>
        </w:rPr>
        <w:t>έρος, τουλάχιστον 30 ημέρες πριν από τη λήξη, ότι δεν επιθυμεί την ανανέωση.</w:t>
      </w:r>
    </w:p>
    <w:p w14:paraId="2C67F8F3" w14:textId="4868A4D6" w:rsidR="002B12AB" w:rsidRPr="002B12AB" w:rsidRDefault="00492A77" w:rsidP="00AE20D2">
      <w:pPr>
        <w:ind w:hanging="450"/>
      </w:pPr>
      <w:r>
        <w:rPr>
          <w:b/>
          <w:bCs/>
          <w:noProof/>
        </w:rPr>
        <w:pict w14:anchorId="5D59476B">
          <v:rect id="_x0000_i1037" alt="" style="width:468pt;height:.05pt;mso-width-percent:0;mso-height-percent:0;mso-width-percent:0;mso-height-percent:0" o:hralign="center" o:hrstd="t" o:hr="t" fillcolor="#a0a0a0" stroked="f"/>
        </w:pict>
      </w:r>
    </w:p>
    <w:p w14:paraId="1C7BF93A" w14:textId="5B14DA25" w:rsidR="002B12AB" w:rsidRPr="008F5E03" w:rsidRDefault="002B12AB" w:rsidP="002B12AB">
      <w:pPr>
        <w:ind w:hanging="450"/>
        <w:rPr>
          <w:b/>
          <w:bCs/>
          <w:lang w:val="el-GR"/>
        </w:rPr>
      </w:pPr>
      <w:r w:rsidRPr="002B12AB">
        <w:rPr>
          <w:b/>
          <w:bCs/>
          <w:lang w:val="el-GR"/>
        </w:rPr>
        <w:t>6. ΕΓΓΥΗΣΗ</w:t>
      </w:r>
    </w:p>
    <w:p w14:paraId="176ADC09" w14:textId="15AA049B" w:rsidR="002B12AB" w:rsidRPr="008F5E03" w:rsidRDefault="002B12AB" w:rsidP="00AE20D2">
      <w:pPr>
        <w:ind w:hanging="450"/>
        <w:rPr>
          <w:lang w:val="el-GR"/>
        </w:rPr>
      </w:pPr>
      <w:r w:rsidRPr="002B12AB">
        <w:rPr>
          <w:lang w:val="el-GR"/>
        </w:rPr>
        <w:t xml:space="preserve">6.1. Πριν την Ημερομηνία Έναρξης, ο Πελάτης υποχρεούται να καταβάλει </w:t>
      </w:r>
      <w:r w:rsidR="00AE20D2">
        <w:rPr>
          <w:lang w:val="el-GR"/>
        </w:rPr>
        <w:t xml:space="preserve">στο Προμηθευτή </w:t>
      </w:r>
      <w:r w:rsidRPr="002B12AB">
        <w:rPr>
          <w:lang w:val="el-GR"/>
        </w:rPr>
        <w:t>την Εγγύηση που έχει συμφωνηθεί στη Σύμβαση Προμήθειας</w:t>
      </w:r>
      <w:r w:rsidR="00AE20D2" w:rsidRPr="00AE20D2">
        <w:rPr>
          <w:lang w:val="el-GR"/>
        </w:rPr>
        <w:t xml:space="preserve"> </w:t>
      </w:r>
      <w:r w:rsidR="00AE20D2" w:rsidRPr="00442980">
        <w:rPr>
          <w:lang w:val="el-GR"/>
        </w:rPr>
        <w:t xml:space="preserve">και θα καλύπτει τη διάρκεια περιόδου </w:t>
      </w:r>
      <w:r w:rsidR="00AE20D2">
        <w:rPr>
          <w:lang w:val="el-GR"/>
        </w:rPr>
        <w:t xml:space="preserve">της </w:t>
      </w:r>
      <w:r w:rsidR="00AE20D2" w:rsidRPr="00442980">
        <w:rPr>
          <w:lang w:val="el-GR"/>
        </w:rPr>
        <w:t>προμήθειας ηλεκτρισμού.</w:t>
      </w:r>
    </w:p>
    <w:p w14:paraId="723BB396" w14:textId="7B2E4BA8" w:rsidR="002B12AB" w:rsidRPr="008F5E03" w:rsidRDefault="002B12AB" w:rsidP="002B12AB">
      <w:pPr>
        <w:ind w:hanging="450"/>
        <w:rPr>
          <w:lang w:val="el-GR"/>
        </w:rPr>
      </w:pPr>
      <w:r w:rsidRPr="002B12AB">
        <w:rPr>
          <w:lang w:val="el-GR"/>
        </w:rPr>
        <w:t xml:space="preserve">6.2. </w:t>
      </w:r>
      <w:r w:rsidRPr="00B634D5">
        <w:rPr>
          <w:b/>
          <w:bCs/>
          <w:color w:val="C00000"/>
          <w:lang w:val="el-GR"/>
        </w:rPr>
        <w:t xml:space="preserve">Η καταβολή γίνεται μέσω κατάθεσης σε </w:t>
      </w:r>
      <w:r w:rsidR="00B634D5" w:rsidRPr="00B634D5">
        <w:rPr>
          <w:b/>
          <w:bCs/>
          <w:color w:val="C00000"/>
          <w:lang w:val="el-GR"/>
        </w:rPr>
        <w:t>Κ</w:t>
      </w:r>
      <w:r w:rsidRPr="00B634D5">
        <w:rPr>
          <w:b/>
          <w:bCs/>
          <w:color w:val="C00000"/>
          <w:lang w:val="el-GR"/>
        </w:rPr>
        <w:t xml:space="preserve">υπριακή </w:t>
      </w:r>
      <w:r w:rsidR="00B634D5" w:rsidRPr="00B634D5">
        <w:rPr>
          <w:b/>
          <w:bCs/>
          <w:color w:val="C00000"/>
          <w:lang w:val="el-GR"/>
        </w:rPr>
        <w:t>Τ</w:t>
      </w:r>
      <w:r w:rsidRPr="00B634D5">
        <w:rPr>
          <w:b/>
          <w:bCs/>
          <w:color w:val="C00000"/>
          <w:lang w:val="el-GR"/>
        </w:rPr>
        <w:t>ράπεζα ή με εγγυητική επιστολή κυπριακού τραπεζικού ιδρύματος.</w:t>
      </w:r>
    </w:p>
    <w:p w14:paraId="0D135111" w14:textId="00E9C666" w:rsidR="002B12AB" w:rsidRPr="00B634D5" w:rsidRDefault="002B12AB" w:rsidP="002B12AB">
      <w:pPr>
        <w:ind w:hanging="450"/>
        <w:rPr>
          <w:lang w:val="el-GR"/>
        </w:rPr>
      </w:pPr>
      <w:r w:rsidRPr="002B12AB">
        <w:rPr>
          <w:lang w:val="el-GR"/>
        </w:rPr>
        <w:t xml:space="preserve">6.3. </w:t>
      </w:r>
      <w:r w:rsidR="00B634D5" w:rsidRPr="00B634D5">
        <w:rPr>
          <w:lang w:val="el-GR"/>
        </w:rPr>
        <w:t>Το συμφωνηθέν με τον Πελάτη ποσό εγγύησης βασίζεται στο Ενδεικτικό Προφίλ Μηνιαίας Απορρόφησης και καθορίζεται στη Σύμβαση Προμήθειας. Σε περίπτωση ανανέωσης της Σύμβασης, το ποσό εγγύησης επανεκτιμάται πριν από την έναρξη της ανανεωμένης περιόδου.</w:t>
      </w:r>
    </w:p>
    <w:p w14:paraId="2C542E10" w14:textId="33C8846A" w:rsidR="002B12AB" w:rsidRPr="004A1ECF" w:rsidRDefault="002B12AB" w:rsidP="002B12AB">
      <w:pPr>
        <w:ind w:hanging="450"/>
        <w:rPr>
          <w:lang w:val="el-GR"/>
        </w:rPr>
      </w:pPr>
      <w:r w:rsidRPr="002B12AB">
        <w:rPr>
          <w:lang w:val="el-GR"/>
        </w:rPr>
        <w:lastRenderedPageBreak/>
        <w:t xml:space="preserve">6.4. </w:t>
      </w:r>
      <w:r w:rsidR="004A1ECF" w:rsidRPr="004A1ECF">
        <w:rPr>
          <w:lang w:val="el-GR"/>
        </w:rPr>
        <w:t>Το ποσό της εγγύησης μπορεί να αναπροσαρμόζεται κατά τη διάρκεια ισχύος της Σύμβασης Προμήθειας, σύμφωνα με τους παρόντες Γενικούς Όρους και τους Κανόνες Προμήθειας, εάν παρατηρηθεί σημαντική απόκλιση των Λογαριασμών Κατανάλωσης του Πελάτη σε σχέση με το ποσό που λήφθηκε υπόψη για τον καθορισμό της εγγύησης ή σε περίπτωση επαναλαμβανόμενης καθυστέρησης του Πελάτη στην εξόφληση των λογαριασμών του. Ο Προμηθευτής υποχρεούται να ενημερώσει τον Πελάτη για την αναπροσαρμογή μέσω του τρέχοντος Λογαριασμού Κατανάλωσης και να χρεώσει ή να πιστώσει τη διαφορά στον επόμενο Λογαριασμό Κατανάλωσης.</w:t>
      </w:r>
    </w:p>
    <w:p w14:paraId="7471CEE1" w14:textId="651F5891" w:rsidR="002B12AB" w:rsidRPr="008F5E03" w:rsidRDefault="002B12AB" w:rsidP="004A1ECF">
      <w:pPr>
        <w:ind w:hanging="450"/>
        <w:rPr>
          <w:lang w:val="el-GR"/>
        </w:rPr>
      </w:pPr>
      <w:r w:rsidRPr="002B12AB">
        <w:rPr>
          <w:lang w:val="el-GR"/>
        </w:rPr>
        <w:t xml:space="preserve">6.5. </w:t>
      </w:r>
      <w:r w:rsidR="004A1ECF" w:rsidRPr="00442980">
        <w:rPr>
          <w:lang w:val="el-GR"/>
        </w:rPr>
        <w:t>Σε περίπτωση τερματισμού της Σύμβασης Προμήθειας από τον Προμηθευτή λόγω</w:t>
      </w:r>
      <w:r w:rsidR="004A1ECF" w:rsidRPr="004A1ECF">
        <w:rPr>
          <w:lang w:val="el-GR"/>
        </w:rPr>
        <w:t xml:space="preserve"> </w:t>
      </w:r>
      <w:r w:rsidR="004A1ECF" w:rsidRPr="002B12AB">
        <w:rPr>
          <w:lang w:val="el-GR"/>
        </w:rPr>
        <w:t>μη πληρωμής</w:t>
      </w:r>
      <w:r w:rsidR="004A1ECF" w:rsidRPr="00442980">
        <w:rPr>
          <w:lang w:val="el-GR"/>
        </w:rPr>
        <w:t>, το ποσό της εγγύησης καταπίπτει υπέρ του Προμηθευτή και συμψηφίζεται με το</w:t>
      </w:r>
      <w:r w:rsidR="004A1ECF">
        <w:rPr>
          <w:lang w:val="el-GR"/>
        </w:rPr>
        <w:t xml:space="preserve"> </w:t>
      </w:r>
      <w:r w:rsidR="004A1ECF" w:rsidRPr="00442980">
        <w:rPr>
          <w:lang w:val="el-GR"/>
        </w:rPr>
        <w:t>ποσό των ληξιπρόθεσμων οφειλών.</w:t>
      </w:r>
    </w:p>
    <w:p w14:paraId="0BAACBFF" w14:textId="6FDC8ECE" w:rsidR="002B12AB" w:rsidRPr="004A1ECF" w:rsidRDefault="002B12AB" w:rsidP="004A1ECF">
      <w:pPr>
        <w:ind w:hanging="450"/>
      </w:pPr>
      <w:r w:rsidRPr="002B12AB">
        <w:rPr>
          <w:lang w:val="el-GR"/>
        </w:rPr>
        <w:t xml:space="preserve">6.6. </w:t>
      </w:r>
      <w:r w:rsidR="004A1ECF" w:rsidRPr="00442980">
        <w:rPr>
          <w:lang w:val="el-GR"/>
        </w:rPr>
        <w:t>Σε περίπτωση λήξης της Σύμβασης Προμήθειας κατόπιν τερματισμού ή λήξης της, με επιφύλαξη του πιο</w:t>
      </w:r>
      <w:r w:rsidR="004A1ECF">
        <w:rPr>
          <w:lang w:val="el-GR"/>
        </w:rPr>
        <w:t xml:space="preserve"> </w:t>
      </w:r>
      <w:r w:rsidR="004A1ECF" w:rsidRPr="00442980">
        <w:rPr>
          <w:lang w:val="el-GR"/>
        </w:rPr>
        <w:t>πάνω όρου που αφορά σε τερματισμό λόγω μη εξόφλησης ληξιπρόθεσμων οφειλών, το ποσό της εγγύησης</w:t>
      </w:r>
      <w:r w:rsidR="004A1ECF">
        <w:rPr>
          <w:lang w:val="el-GR"/>
        </w:rPr>
        <w:t xml:space="preserve"> </w:t>
      </w:r>
      <w:r w:rsidR="004A1ECF" w:rsidRPr="00442980">
        <w:rPr>
          <w:lang w:val="el-GR"/>
        </w:rPr>
        <w:t>συμψηφίζεται με το πληρωτέο ποσό του τελευταίου Εκκαθαριστικού Λογαριασμού Κατανάλωσης έως το</w:t>
      </w:r>
      <w:r w:rsidR="004A1ECF">
        <w:rPr>
          <w:lang w:val="el-GR"/>
        </w:rPr>
        <w:t xml:space="preserve"> </w:t>
      </w:r>
      <w:r w:rsidR="004A1ECF" w:rsidRPr="00442980">
        <w:rPr>
          <w:lang w:val="el-GR"/>
        </w:rPr>
        <w:t>χρόνο διακοπής της προμήθειας.</w:t>
      </w:r>
    </w:p>
    <w:p w14:paraId="40393B3C" w14:textId="3CC4DE95" w:rsidR="002B12AB" w:rsidRPr="008F5E03" w:rsidRDefault="002B12AB" w:rsidP="002B12AB">
      <w:pPr>
        <w:ind w:hanging="450"/>
        <w:rPr>
          <w:lang w:val="el-GR"/>
        </w:rPr>
      </w:pPr>
      <w:r w:rsidRPr="002B12AB">
        <w:rPr>
          <w:lang w:val="el-GR"/>
        </w:rPr>
        <w:t>6.7. Οποιοδήποτε πιστωτικό υπόλοιπο</w:t>
      </w:r>
      <w:r w:rsidR="004A1ECF" w:rsidRPr="004A1ECF">
        <w:rPr>
          <w:lang w:val="el-GR"/>
        </w:rPr>
        <w:t xml:space="preserve"> </w:t>
      </w:r>
      <w:r w:rsidR="004A1ECF" w:rsidRPr="00442980">
        <w:rPr>
          <w:lang w:val="el-GR"/>
        </w:rPr>
        <w:t>που προκύπτει μετά τον συμψηφισμό</w:t>
      </w:r>
      <w:r w:rsidRPr="002B12AB">
        <w:rPr>
          <w:lang w:val="el-GR"/>
        </w:rPr>
        <w:t xml:space="preserve"> επιστρέφεται στον Πελάτη χωρίς τόκο εντός ενός (1) μήνα από την έκδοση του τελικού Εκκαθαριστικού Λογαριασμού</w:t>
      </w:r>
      <w:r w:rsidR="004A1ECF" w:rsidRPr="004A1ECF">
        <w:rPr>
          <w:lang w:val="el-GR"/>
        </w:rPr>
        <w:t xml:space="preserve"> </w:t>
      </w:r>
      <w:r w:rsidR="004A1ECF">
        <w:rPr>
          <w:lang w:val="el-GR"/>
        </w:rPr>
        <w:t>Κατανάλωσης</w:t>
      </w:r>
      <w:r w:rsidRPr="002B12AB">
        <w:rPr>
          <w:lang w:val="el-GR"/>
        </w:rPr>
        <w:t>.</w:t>
      </w:r>
    </w:p>
    <w:p w14:paraId="3FE10AC4" w14:textId="6EA245CF" w:rsidR="002B12AB" w:rsidRPr="002B12AB" w:rsidRDefault="002B12AB" w:rsidP="002B12AB">
      <w:pPr>
        <w:ind w:hanging="450"/>
        <w:rPr>
          <w:lang w:val="el-GR"/>
        </w:rPr>
      </w:pPr>
      <w:r w:rsidRPr="002B12AB">
        <w:rPr>
          <w:lang w:val="el-GR"/>
        </w:rPr>
        <w:t>6.8. Οι πρόνοιες του παρόντος κεφαλαίου αποτελούν ουσιώδη όρο της Σύμβασης Προμήθειας.</w:t>
      </w:r>
    </w:p>
    <w:p w14:paraId="7ED45357" w14:textId="01DB83BB" w:rsidR="002B12AB" w:rsidRPr="002B12AB" w:rsidRDefault="00492A77" w:rsidP="005719AE">
      <w:pPr>
        <w:ind w:hanging="450"/>
        <w:rPr>
          <w:lang w:val="el-GR"/>
        </w:rPr>
      </w:pPr>
      <w:r>
        <w:rPr>
          <w:b/>
          <w:bCs/>
          <w:noProof/>
        </w:rPr>
        <w:pict w14:anchorId="332732FB">
          <v:rect id="_x0000_i1036" alt="" style="width:468pt;height:.05pt;mso-width-percent:0;mso-height-percent:0;mso-width-percent:0;mso-height-percent:0" o:hralign="center" o:hrstd="t" o:hr="t" fillcolor="#a0a0a0" stroked="f"/>
        </w:pict>
      </w:r>
    </w:p>
    <w:p w14:paraId="7BB0783F" w14:textId="5D3CE400" w:rsidR="006077B0" w:rsidRPr="006077B0" w:rsidRDefault="006077B0" w:rsidP="006077B0">
      <w:pPr>
        <w:ind w:hanging="450"/>
        <w:rPr>
          <w:b/>
          <w:bCs/>
          <w:lang w:val="el-GR"/>
        </w:rPr>
      </w:pPr>
      <w:r w:rsidRPr="006077B0">
        <w:rPr>
          <w:b/>
          <w:bCs/>
          <w:lang w:val="el-GR"/>
        </w:rPr>
        <w:t xml:space="preserve">7. </w:t>
      </w:r>
      <w:r w:rsidR="004A1ECF" w:rsidRPr="006077B0">
        <w:rPr>
          <w:b/>
          <w:bCs/>
          <w:lang w:val="el-GR"/>
        </w:rPr>
        <w:t>ΧΡΕΩΣΕΙΣ ΚΑΙ ΤΙΜΟΛΟΓΗΣΗ</w:t>
      </w:r>
    </w:p>
    <w:p w14:paraId="3C01FA41" w14:textId="44BADF75" w:rsidR="006077B0" w:rsidRPr="006077B0" w:rsidRDefault="006077B0" w:rsidP="006077B0">
      <w:pPr>
        <w:ind w:hanging="450"/>
        <w:rPr>
          <w:lang w:val="el-GR"/>
        </w:rPr>
      </w:pPr>
      <w:r w:rsidRPr="006077B0">
        <w:rPr>
          <w:lang w:val="el-GR"/>
        </w:rPr>
        <w:t xml:space="preserve">7.1. Ο Πελάτης λαμβάνει μηνιαίο τιμολόγιο με βάση την </w:t>
      </w:r>
      <w:r w:rsidR="004A1ECF" w:rsidRPr="00442980">
        <w:rPr>
          <w:lang w:val="el-GR"/>
        </w:rPr>
        <w:t xml:space="preserve">καταγεγραμμένη </w:t>
      </w:r>
      <w:r w:rsidRPr="006077B0">
        <w:rPr>
          <w:lang w:val="el-GR"/>
        </w:rPr>
        <w:t>Απορρόφηση Ενέργειας και/ή Έγχυση Ενέργειας που έχουν καταγραφεί για τον προηγούμενο μήνα από τον Μετρητή Απορρόφησης Ενέργειας των Εγκαταστάσεών του</w:t>
      </w:r>
      <w:r w:rsidR="004A1ECF">
        <w:rPr>
          <w:lang w:val="el-GR"/>
        </w:rPr>
        <w:t xml:space="preserve"> Πελάτη</w:t>
      </w:r>
      <w:r w:rsidRPr="006077B0">
        <w:rPr>
          <w:lang w:val="el-GR"/>
        </w:rPr>
        <w:t>. Αν προκύψει αδυναμία λήψης μέτρησης ή εάν ο Προμηθευτής κρίνει, με εύλογη αιτιολόγηση, ότι τα δεδομένα μέτρησης δεν είναι ορθά, τότε οι χρεώσεις υπολογίζονται βάσει της εκτιμώμενης Καθαρής Απορρόφησης Ενέργειας.</w:t>
      </w:r>
    </w:p>
    <w:p w14:paraId="32EA62B6" w14:textId="417C4349" w:rsidR="006077B0" w:rsidRPr="004A1ECF" w:rsidRDefault="006077B0" w:rsidP="006077B0">
      <w:pPr>
        <w:ind w:hanging="450"/>
        <w:rPr>
          <w:lang w:val="el-GR"/>
        </w:rPr>
      </w:pPr>
      <w:r w:rsidRPr="006077B0">
        <w:rPr>
          <w:lang w:val="el-GR"/>
        </w:rPr>
        <w:t xml:space="preserve">7.2. </w:t>
      </w:r>
      <w:r w:rsidR="004A1ECF" w:rsidRPr="004A1ECF">
        <w:rPr>
          <w:lang w:val="el-GR"/>
        </w:rPr>
        <w:t>Η χρέωση του Πελάτη για την προμήθεια ηλεκτρικής ενέργειας πραγματοποιείται μέσω της έκδοσης και αποστολής Λογαριασμού Κατανάλωσης, ο οποίος περιλαμβάνει τις Ανταγωνιστικές Χρεώσεις και Διατιμήσεις, καθώς και τις Ρυθμιζόμενες Χρεώσεις και Διατιμήσεις. Στην περίπτωση των Αυτοκαταναλωτών, ο Λογαριασμός Κατανάλωσης θα αποτυπώνει και τυχόν πίστωση του Πελάτη για την ενέργεια που έχει εγχύσει στο δίκτυο κατά την αντίστοιχη περίοδο.</w:t>
      </w:r>
    </w:p>
    <w:p w14:paraId="64D9A473" w14:textId="77777777" w:rsidR="006077B0" w:rsidRPr="006077B0" w:rsidRDefault="006077B0" w:rsidP="006077B0">
      <w:pPr>
        <w:ind w:hanging="450"/>
        <w:rPr>
          <w:lang w:val="el-GR"/>
        </w:rPr>
      </w:pPr>
      <w:r w:rsidRPr="006077B0">
        <w:rPr>
          <w:lang w:val="el-GR"/>
        </w:rPr>
        <w:lastRenderedPageBreak/>
        <w:t>7.3. Η έκδοση Λογαριασμού Κατανάλωσης πραγματοποιείται κάθε μήνα και η εκκαθάρισή του βασίζεται σε καταμετρημένες τιμές όπως πιστοποιούνται από τον αρμόδιο Διαχειριστή, σύμφωνα με τους Εφαρμοστέους Νόμους και Κανόνες.</w:t>
      </w:r>
    </w:p>
    <w:p w14:paraId="0C86C2CC" w14:textId="77777777" w:rsidR="006077B0" w:rsidRPr="006077B0" w:rsidRDefault="006077B0" w:rsidP="006077B0">
      <w:pPr>
        <w:ind w:hanging="450"/>
        <w:rPr>
          <w:lang w:val="el-GR"/>
        </w:rPr>
      </w:pPr>
      <w:r w:rsidRPr="006077B0">
        <w:rPr>
          <w:lang w:val="el-GR"/>
        </w:rPr>
        <w:t>7.4. Η διαδικασία προετοιμασίας και αποστολής του Λογαριασμού διενεργείται ακριβώς όπως προβλέπεται στους Κανόνες Προμήθειας.</w:t>
      </w:r>
    </w:p>
    <w:p w14:paraId="28EBB89E" w14:textId="77777777" w:rsidR="006077B0" w:rsidRPr="006077B0" w:rsidRDefault="006077B0" w:rsidP="006077B0">
      <w:pPr>
        <w:ind w:hanging="450"/>
        <w:rPr>
          <w:lang w:val="el-GR"/>
        </w:rPr>
      </w:pPr>
      <w:r w:rsidRPr="006077B0">
        <w:rPr>
          <w:lang w:val="el-GR"/>
        </w:rPr>
        <w:t>7.5. Εφόσον εντοπιστεί ότι εφαρμόστηκαν λανθασμένες χρεώσεις, ο Προμηθευτής υποχρεούται να προβεί άμεσα σε διόρθωση και αναπροσαρμογή του Λογαριασμού Κατανάλωσης, σύμφωνα με τους Κανόνες Προμήθειας.</w:t>
      </w:r>
    </w:p>
    <w:p w14:paraId="76165B30" w14:textId="39A03DC6" w:rsidR="006077B0" w:rsidRPr="003C185F" w:rsidRDefault="006077B0" w:rsidP="006077B0">
      <w:pPr>
        <w:ind w:hanging="450"/>
        <w:rPr>
          <w:lang w:val="el-GR"/>
        </w:rPr>
      </w:pPr>
      <w:r w:rsidRPr="006077B0">
        <w:rPr>
          <w:lang w:val="el-GR"/>
        </w:rPr>
        <w:t xml:space="preserve">7.6. Όταν έχει προηγηθεί τιμολόγηση βάσει εκτίμησης, ο Προμηθευτής προχωρεί σε εκκαθάριση της Κατανάλωσης </w:t>
      </w:r>
      <w:r w:rsidR="003C185F" w:rsidRPr="00442980">
        <w:rPr>
          <w:lang w:val="el-GR"/>
        </w:rPr>
        <w:t>σε σχέση με την καταγεγραμμένη Καθαρή Απορρόφηση</w:t>
      </w:r>
      <w:r w:rsidR="003C185F">
        <w:rPr>
          <w:lang w:val="el-GR"/>
        </w:rPr>
        <w:t xml:space="preserve"> </w:t>
      </w:r>
      <w:r w:rsidR="003C185F" w:rsidRPr="00442980">
        <w:rPr>
          <w:lang w:val="el-GR"/>
        </w:rPr>
        <w:t xml:space="preserve">Ενέργειας, </w:t>
      </w:r>
      <w:r w:rsidRPr="006077B0">
        <w:rPr>
          <w:lang w:val="el-GR"/>
        </w:rPr>
        <w:t>μόλις καταστούν διαθέσιμες οι πραγματικές μετρήσεις. Οποιαδήποτε διαφορά θα εμφανίζεται ως χρέωση ή πίστωση στον επόμενο λογαριασμό.</w:t>
      </w:r>
      <w:r w:rsidR="003C185F" w:rsidRPr="003C185F">
        <w:rPr>
          <w:lang w:val="el-GR"/>
        </w:rPr>
        <w:t xml:space="preserve"> </w:t>
      </w:r>
    </w:p>
    <w:p w14:paraId="52B53FD1" w14:textId="5EF3D76A" w:rsidR="006077B0" w:rsidRPr="00CD3992" w:rsidRDefault="006077B0" w:rsidP="006077B0">
      <w:pPr>
        <w:ind w:hanging="450"/>
        <w:rPr>
          <w:lang w:val="el-GR"/>
        </w:rPr>
      </w:pPr>
      <w:r w:rsidRPr="006077B0">
        <w:rPr>
          <w:lang w:val="el-GR"/>
        </w:rPr>
        <w:t xml:space="preserve">7.7. </w:t>
      </w:r>
      <w:r w:rsidR="00CD3992" w:rsidRPr="00CD3992">
        <w:rPr>
          <w:lang w:val="el-GR"/>
        </w:rPr>
        <w:t xml:space="preserve">Η τιμολόγηση της προμήθειας ηλεκτρικής ενέργειας θα διενεργείται βάσει των Χρεώσεων και Διατιμήσεων που ισχύουν για την κατηγορία εμπορικών και βιομηχανικών πελατών του Προμηθευτή, τις οποίες ο Πελάτης δηλώνει ότι έχει εξετάσει και κατανοήσει. Ο Πελάτης θα λαμβάνει τον Λογαριασμό Κατανάλωσης και/ή συναφείς πληροφορίες τιμολόγησης είτε σε έντυπη είτε σε ηλεκτρονική μορφή, ανάλογα με τον τρόπο διάθεσης που εφαρμόζει ο Προμηθευτής. </w:t>
      </w:r>
    </w:p>
    <w:p w14:paraId="0E5E06AD" w14:textId="77777777" w:rsidR="006077B0" w:rsidRPr="006077B0" w:rsidRDefault="006077B0" w:rsidP="006077B0">
      <w:pPr>
        <w:ind w:hanging="450"/>
        <w:rPr>
          <w:lang w:val="el-GR"/>
        </w:rPr>
      </w:pPr>
      <w:r w:rsidRPr="006077B0">
        <w:rPr>
          <w:lang w:val="el-GR"/>
        </w:rPr>
        <w:t>7.8. Με εξαίρεση όσα προβλέπει ο όρος 7.1, οι οφειλές του Πελάτη υπολογίζονται αποκλειστικά χρησιμοποιώντας τις μετρήσεις που αποστέλλει ο Διαχειριστής Συστήματος Διανομής.</w:t>
      </w:r>
    </w:p>
    <w:p w14:paraId="4832D4D8" w14:textId="7841AF92" w:rsidR="006077B0" w:rsidRPr="006077B0" w:rsidRDefault="006077B0" w:rsidP="006077B0">
      <w:pPr>
        <w:ind w:hanging="450"/>
        <w:rPr>
          <w:lang w:val="el-GR"/>
        </w:rPr>
      </w:pPr>
      <w:r w:rsidRPr="006077B0">
        <w:rPr>
          <w:lang w:val="el-GR"/>
        </w:rPr>
        <w:t xml:space="preserve">7.9. </w:t>
      </w:r>
      <w:r w:rsidR="00CD3992" w:rsidRPr="00CD3992">
        <w:rPr>
          <w:lang w:val="el-GR"/>
        </w:rPr>
        <w:t xml:space="preserve">Ο Προμηθευτής διατηρεί το δικαίωμα να ενσωματώνει ή/και να αναπροσαρμόζει στον Λογαριασμό Κατανάλωσης κάθε χρέωση που προβλέπεται από την εφαρμοστέα νομοθεσία, καθώς και τις ρυθμιζόμενες από τη </w:t>
      </w:r>
      <w:r w:rsidR="00CD3992" w:rsidRPr="006077B0">
        <w:rPr>
          <w:lang w:val="el-GR"/>
        </w:rPr>
        <w:t>ΡΑΕΚ</w:t>
      </w:r>
      <w:r w:rsidR="00CD3992" w:rsidRPr="00CD3992">
        <w:rPr>
          <w:lang w:val="el-GR"/>
        </w:rPr>
        <w:t xml:space="preserve"> χρεώσεις που αφορούν υπηρεσίες τρίτων</w:t>
      </w:r>
      <w:r w:rsidRPr="006077B0">
        <w:rPr>
          <w:lang w:val="el-GR"/>
        </w:rPr>
        <w:t>.</w:t>
      </w:r>
    </w:p>
    <w:p w14:paraId="611C2C92" w14:textId="77777777" w:rsidR="006077B0" w:rsidRPr="006077B0" w:rsidRDefault="006077B0" w:rsidP="006077B0">
      <w:pPr>
        <w:ind w:hanging="450"/>
        <w:rPr>
          <w:lang w:val="el-GR"/>
        </w:rPr>
      </w:pPr>
      <w:r w:rsidRPr="006077B0">
        <w:rPr>
          <w:lang w:val="el-GR"/>
        </w:rPr>
        <w:t>7.10. Ο Προμηθευτής δύναται να αναπροσαρμόζει τις χρεώσεις που εφαρμόζονται για την προμήθεια ενέργειας όταν:</w:t>
      </w:r>
    </w:p>
    <w:p w14:paraId="04CF4D71" w14:textId="1FDA90AA" w:rsidR="00CD3992" w:rsidRPr="006077B0" w:rsidRDefault="006077B0" w:rsidP="00CD3992">
      <w:pPr>
        <w:ind w:left="360"/>
        <w:rPr>
          <w:lang w:val="el-GR"/>
        </w:rPr>
      </w:pPr>
      <w:r w:rsidRPr="006077B0">
        <w:rPr>
          <w:lang w:val="el-GR"/>
        </w:rPr>
        <w:t>α) στοιχεία που παρείχε ο Πελάτης αποδεικνύονται ελλιπή, ανακριβή ή λανθασμένα,</w:t>
      </w:r>
      <w:r w:rsidR="00CD3992" w:rsidRPr="00CD3992">
        <w:rPr>
          <w:lang w:val="el-GR"/>
        </w:rPr>
        <w:t xml:space="preserve"> </w:t>
      </w:r>
      <w:r w:rsidR="00CD3992">
        <w:rPr>
          <w:lang w:val="el-GR"/>
        </w:rPr>
        <w:t>ή</w:t>
      </w:r>
      <w:r w:rsidRPr="006077B0">
        <w:rPr>
          <w:lang w:val="el-GR"/>
        </w:rPr>
        <w:br/>
        <w:t xml:space="preserve">β) </w:t>
      </w:r>
      <w:r w:rsidR="00CD3992" w:rsidRPr="00CD3992">
        <w:rPr>
          <w:lang w:val="el-GR"/>
        </w:rPr>
        <w:t>εφόσον, μετά τη σύναψη της Σύμβασης Προμήθειας, επέλθει οποιαδήποτε μεταβολή αναφορικά με</w:t>
      </w:r>
      <w:r w:rsidR="00CD3992">
        <w:rPr>
          <w:lang w:val="el-GR"/>
        </w:rPr>
        <w:t>,</w:t>
      </w:r>
      <w:r w:rsidR="00CD3992" w:rsidRPr="00CD3992">
        <w:rPr>
          <w:lang w:val="el-GR"/>
        </w:rPr>
        <w:t xml:space="preserve"> ενδεικτικά και όχι περιοριστικά</w:t>
      </w:r>
      <w:r w:rsidR="00CD3992">
        <w:rPr>
          <w:lang w:val="el-GR"/>
        </w:rPr>
        <w:t>,</w:t>
      </w:r>
      <w:r w:rsidR="00CD3992" w:rsidRPr="00CD3992">
        <w:rPr>
          <w:lang w:val="el-GR"/>
        </w:rPr>
        <w:t xml:space="preserve"> τις Ρυθμιζόμενες Χρεώσεις και Διατιμήσεις, τα επιβαλλόμενα τέλη, φόρους ή λοιπές χρεώσεις, ή επιβληθεί στον Προμηθευτή οποιαδήποτε πρόσθετη υποχρέωση σχετιζόμενη με την προμήθεια ηλεκτρικής ενέργειας προς τον Πελάτη, ή</w:t>
      </w:r>
      <w:r w:rsidR="00CD3992">
        <w:rPr>
          <w:lang w:val="el-GR"/>
        </w:rPr>
        <w:br/>
      </w:r>
      <w:r w:rsidRPr="006077B0">
        <w:rPr>
          <w:lang w:val="el-GR"/>
        </w:rPr>
        <w:t xml:space="preserve">γ) αναστέλλονται ή τερματίζονται, εν όλω ή εν μέρει, συμβάσεις αγοράς ενέργειας που </w:t>
      </w:r>
      <w:r w:rsidRPr="006077B0">
        <w:rPr>
          <w:lang w:val="el-GR"/>
        </w:rPr>
        <w:lastRenderedPageBreak/>
        <w:t>έχει συνάψει ο Προμηθευτής, για λόγους εκτός ελέγχου του,</w:t>
      </w:r>
      <w:r w:rsidR="00CD3992">
        <w:rPr>
          <w:lang w:val="el-GR"/>
        </w:rPr>
        <w:t xml:space="preserve"> ή</w:t>
      </w:r>
      <w:r w:rsidRPr="006077B0">
        <w:rPr>
          <w:lang w:val="el-GR"/>
        </w:rPr>
        <w:br/>
        <w:t>δ) η Ημερομηνία Έναρξης καθυστερήσει λόγω πράξης ή παράλειψης του Πελάτη.</w:t>
      </w:r>
    </w:p>
    <w:p w14:paraId="6B16AFCC" w14:textId="3F8E30DD" w:rsidR="00CD3992" w:rsidRPr="00CD3992" w:rsidRDefault="00CD3992" w:rsidP="00CD3992">
      <w:pPr>
        <w:ind w:hanging="450"/>
        <w:rPr>
          <w:lang w:val="el-GR"/>
        </w:rPr>
      </w:pPr>
      <w:r w:rsidRPr="00CD3992">
        <w:rPr>
          <w:lang w:val="el-GR"/>
        </w:rPr>
        <w:t>7.11.Σε περίπτωση αναπροσαρμογής των χρεώσεων σύμφωνα με την παράγραφο 7.10, ο Προμηθευτής υποχρεούται να ενημερώνει τον Πελάτη εγγράφως. Οι νέες χρεώσεις θα τίθενται σε ισχύ με τον πρώτο Λογαριασμό Κατανάλωσης που εκδίδεται μετά τη σχετική ενημέρωση.</w:t>
      </w:r>
    </w:p>
    <w:p w14:paraId="56EBBC30" w14:textId="714E2D96" w:rsidR="00CD3992" w:rsidRPr="00CD3992" w:rsidRDefault="00CD3992" w:rsidP="00CD3992">
      <w:pPr>
        <w:ind w:hanging="450"/>
        <w:rPr>
          <w:lang w:val="el-GR"/>
        </w:rPr>
      </w:pPr>
      <w:r w:rsidRPr="00CD3992">
        <w:rPr>
          <w:lang w:val="el-GR"/>
        </w:rPr>
        <w:t>7.12.Εφόσον η Σύμβαση Προμήθειας καταγγελθεί λόγω ανεξόφλητων οφειλών του Πελάτη, ο Πελάτης παραμένει υπεύθυνος για την καταβολή του αντιτίμου της ηλεκτρικής ενέργειας που καταναλώθηκε στις Εγκαταστάσεις του από την ημερομηνία της καταγγελίας έως την ημερομηνία απενεργοποίησης της παροχής από τον Διαχειριστή Συστήματος Διανομής, καθώς και για κάθε επιπλέον χρέωση που προβλέπεται από την εφαρμοστέα νομοθεσία.</w:t>
      </w:r>
    </w:p>
    <w:p w14:paraId="442CD38C" w14:textId="1B547B2D" w:rsidR="00CD3992" w:rsidRPr="00CD3992" w:rsidRDefault="00CD3992" w:rsidP="00CD3992">
      <w:pPr>
        <w:ind w:hanging="450"/>
        <w:rPr>
          <w:lang w:val="el-GR"/>
        </w:rPr>
      </w:pPr>
      <w:r w:rsidRPr="00CD3992">
        <w:rPr>
          <w:lang w:val="el-GR"/>
        </w:rPr>
        <w:t>7.13. Κατόπιν αιτήματος του Πελάτη, ο Προμηθευτής παρέχει, σε έντυπη ή ηλεκτρονική μορφή, τις εκάστοτε ενημερωμένες πληροφορίες σχετικά με όλες τις ισχύουσες τιμολογήσεις, τα τέλη συντήρησης και τα τυχόν δεσμοποιημένα προϊόντα ή υπηρεσίες.</w:t>
      </w:r>
    </w:p>
    <w:p w14:paraId="299902CB" w14:textId="77777777" w:rsidR="006077B0" w:rsidRPr="006077B0" w:rsidRDefault="006077B0" w:rsidP="006077B0">
      <w:pPr>
        <w:ind w:hanging="450"/>
        <w:rPr>
          <w:lang w:val="el-GR"/>
        </w:rPr>
      </w:pPr>
      <w:r w:rsidRPr="006077B0">
        <w:rPr>
          <w:lang w:val="el-GR"/>
        </w:rPr>
        <w:t>7.14. Η περίοδος ισχύος των χρεώσεων και ο τρόπος τυχόν αυτόματης αναπροσαρμογής περιγράφονται αναλυτικά στις Χρεώσεις και Διατιμήσεις του Προμηθευτή.</w:t>
      </w:r>
    </w:p>
    <w:p w14:paraId="6E0CF3E5" w14:textId="77777777" w:rsidR="006077B0" w:rsidRPr="006077B0" w:rsidRDefault="00492A77" w:rsidP="006077B0">
      <w:pPr>
        <w:ind w:hanging="450"/>
        <w:rPr>
          <w:b/>
          <w:bCs/>
        </w:rPr>
      </w:pPr>
      <w:r>
        <w:rPr>
          <w:b/>
          <w:bCs/>
          <w:noProof/>
        </w:rPr>
        <w:pict w14:anchorId="1D320B65">
          <v:rect id="_x0000_i1035" alt="" style="width:468pt;height:.05pt;mso-width-percent:0;mso-height-percent:0;mso-width-percent:0;mso-height-percent:0" o:hralign="center" o:hrstd="t" o:hr="t" fillcolor="#a0a0a0" stroked="f"/>
        </w:pict>
      </w:r>
    </w:p>
    <w:p w14:paraId="01F58358" w14:textId="70D20608" w:rsidR="006077B0" w:rsidRPr="006077B0" w:rsidRDefault="006077B0" w:rsidP="006077B0">
      <w:pPr>
        <w:ind w:hanging="450"/>
        <w:rPr>
          <w:b/>
          <w:bCs/>
          <w:lang w:val="el-GR"/>
        </w:rPr>
      </w:pPr>
      <w:r w:rsidRPr="006077B0">
        <w:rPr>
          <w:b/>
          <w:bCs/>
          <w:lang w:val="el-GR"/>
        </w:rPr>
        <w:t xml:space="preserve">8. </w:t>
      </w:r>
      <w:r w:rsidR="00CD3992" w:rsidRPr="006077B0">
        <w:rPr>
          <w:b/>
          <w:bCs/>
          <w:lang w:val="el-GR"/>
        </w:rPr>
        <w:t>ΌΡΟΙ ΠΛΗΡΩΜΗΣ</w:t>
      </w:r>
    </w:p>
    <w:p w14:paraId="42BC70DB" w14:textId="10BB10D0" w:rsidR="006077B0" w:rsidRPr="00EC6D06" w:rsidRDefault="006077B0" w:rsidP="006077B0">
      <w:pPr>
        <w:ind w:hanging="450"/>
        <w:rPr>
          <w:lang w:val="el-GR"/>
        </w:rPr>
      </w:pPr>
      <w:r w:rsidRPr="006077B0">
        <w:rPr>
          <w:lang w:val="el-GR"/>
        </w:rPr>
        <w:t xml:space="preserve">8.1. </w:t>
      </w:r>
      <w:r w:rsidR="00EC6D06" w:rsidRPr="00EC6D06">
        <w:rPr>
          <w:lang w:val="el-GR"/>
        </w:rPr>
        <w:t>Ο Πελάτης οφείλει να εξοφλεί το ποσό που αναγράφεται στον Λογαριασμό Κατανάλωσης εντός είκοσι (20) ημερών από την ημερομηνία έκδοσής του. Η πληρωμή μπορεί να πραγματοποιείται στα σημεία εξυπηρέτησης πελατών, με επιταγή, με χρήση πιστωτικής κάρτας, μέσω κατάθεσης ή μεταφοράς στον τραπεζικό λογαριασμό του Προμηθευτή που αναφέρεται στον Λογαριασμό Κατανάλωσης, ή με οποιονδήποτε άλλο τρόπο τυχόν συμφωνηθεί μεταξύ των Μερών.</w:t>
      </w:r>
    </w:p>
    <w:p w14:paraId="524249A4" w14:textId="52851325" w:rsidR="006077B0" w:rsidRPr="00EC6D06" w:rsidRDefault="006077B0" w:rsidP="006077B0">
      <w:pPr>
        <w:ind w:hanging="450"/>
        <w:rPr>
          <w:lang w:val="el-GR"/>
        </w:rPr>
      </w:pPr>
      <w:r w:rsidRPr="006077B0">
        <w:rPr>
          <w:lang w:val="el-GR"/>
        </w:rPr>
        <w:t xml:space="preserve">8.2. </w:t>
      </w:r>
      <w:r w:rsidR="00EC6D06" w:rsidRPr="00EC6D06">
        <w:rPr>
          <w:lang w:val="el-GR"/>
        </w:rPr>
        <w:t>Κάθε πληρωμή που πραγματοποιείται δυνάμει του παρόντος όρου πρέπει να γίνεται με διαθέσιμα και μη δεσμευμένα ποσά, χωρίς οποιονδήποτε περιορισμό ή όρο και χωρίς παρακράτηση οποιουδήποτε ποσού, εκτός εάν τέτοια παρακράτηση επιβάλλεται από την εφαρμοστέα νομοθεσία.</w:t>
      </w:r>
    </w:p>
    <w:p w14:paraId="540FFF61" w14:textId="77777777" w:rsidR="006077B0" w:rsidRPr="006077B0" w:rsidRDefault="006077B0" w:rsidP="006077B0">
      <w:pPr>
        <w:ind w:hanging="450"/>
        <w:rPr>
          <w:lang w:val="el-GR"/>
        </w:rPr>
      </w:pPr>
      <w:r w:rsidRPr="006077B0">
        <w:rPr>
          <w:lang w:val="el-GR"/>
        </w:rPr>
        <w:t>8.3. Όλες οι χρεώσεις της Σύμβασης Προμήθειας δεν περιλαμβάνουν ΦΠΑ.</w:t>
      </w:r>
    </w:p>
    <w:p w14:paraId="04C50E2C" w14:textId="77777777" w:rsidR="006077B0" w:rsidRPr="006077B0" w:rsidRDefault="006077B0" w:rsidP="006077B0">
      <w:pPr>
        <w:ind w:hanging="450"/>
        <w:rPr>
          <w:lang w:val="el-GR"/>
        </w:rPr>
      </w:pPr>
      <w:r w:rsidRPr="006077B0">
        <w:rPr>
          <w:lang w:val="el-GR"/>
        </w:rPr>
        <w:t>8.4. Σε περίπτωση καθυστερημένης πληρωμής, ο Προμηθευτής ενεργεί σύμφωνα με τις διαδικασίες των Κανόνων Προμήθειας, διατηρώντας όλα τα δικαιώματά του όπως προβλέπει η νομοθεσία και οι αποφάσεις της ΡΑΕΚ.</w:t>
      </w:r>
    </w:p>
    <w:p w14:paraId="16BD70F9" w14:textId="04177541" w:rsidR="006077B0" w:rsidRPr="006077B0" w:rsidRDefault="006077B0" w:rsidP="006077B0">
      <w:pPr>
        <w:ind w:hanging="450"/>
        <w:rPr>
          <w:lang w:val="el-GR"/>
        </w:rPr>
      </w:pPr>
      <w:r w:rsidRPr="006077B0">
        <w:rPr>
          <w:lang w:val="el-GR"/>
        </w:rPr>
        <w:lastRenderedPageBreak/>
        <w:t xml:space="preserve">8.5. </w:t>
      </w:r>
      <w:r w:rsidR="00EC6D06" w:rsidRPr="00EC6D06">
        <w:rPr>
          <w:lang w:val="el-GR"/>
        </w:rPr>
        <w:t>Οι ληξιπρόθεσμες οφειλές επιβαρύνονται με τον εκάστοτε ισχύοντα τόκο υπερημερίας, όπως αυτός αναγράφεται στον Λογαριασμό Κατανάλωσης, ο οποίος υπολογίζεται σε ετήσια βάση από την ημερομηνία κατά την οποία η οφειλή καθίσταται ληξιπρόθεσμη έως και την ημερομηνία εξόφλησής της.</w:t>
      </w:r>
    </w:p>
    <w:p w14:paraId="51126544" w14:textId="49C3B58C" w:rsidR="00B942E8" w:rsidRPr="00B942E8" w:rsidRDefault="006077B0" w:rsidP="006077B0">
      <w:pPr>
        <w:ind w:hanging="450"/>
        <w:rPr>
          <w:lang w:val="el-GR"/>
        </w:rPr>
      </w:pPr>
      <w:r w:rsidRPr="006077B0">
        <w:rPr>
          <w:lang w:val="el-GR"/>
        </w:rPr>
        <w:t xml:space="preserve">8.6. </w:t>
      </w:r>
      <w:r w:rsidR="00B942E8" w:rsidRPr="00B942E8">
        <w:rPr>
          <w:lang w:val="el-GR"/>
        </w:rPr>
        <w:t>Ο Πελάτης υποχρεούται να εξοφλεί πλήρως κάθε ποσό που αναγράφεται στον Λογαριασμό Κατανάλωσης, ακόμη και αν αμφισβητεί μέρος ή το σύνολο της χρέωσης. Εφόσον, μετά την πληρωμή, διαπιστωθεί και συμφωνηθεί ότι μέρος ή όλο το καταβληθέν ποσό δεν τιμολογήθηκε ορθά, ο Προμηθευτής θα πιστώνει το αντίστοιχο ποσό στον λογαριασμό του Πελάτη, το οποίο θα εμφανίζεται στον επόμενο Λογαριασμό Κατανάλωσης.</w:t>
      </w:r>
    </w:p>
    <w:p w14:paraId="3173CFE4" w14:textId="5A38D363" w:rsidR="006077B0" w:rsidRPr="006077B0" w:rsidRDefault="006077B0" w:rsidP="006077B0">
      <w:pPr>
        <w:ind w:hanging="450"/>
        <w:rPr>
          <w:lang w:val="el-GR"/>
        </w:rPr>
      </w:pPr>
      <w:r w:rsidRPr="006077B0">
        <w:rPr>
          <w:lang w:val="el-GR"/>
        </w:rPr>
        <w:t>8.7. Προμηθευτής και Πελάτης μπορούν να συμψηφίζουν μεταξύ τους απαιτήσεις που απορρέουν από τη Σύμβαση Προμήθειας.</w:t>
      </w:r>
    </w:p>
    <w:p w14:paraId="42FB2CE1" w14:textId="77777777" w:rsidR="006077B0" w:rsidRPr="006077B0" w:rsidRDefault="00492A77" w:rsidP="006077B0">
      <w:pPr>
        <w:ind w:hanging="450"/>
        <w:rPr>
          <w:b/>
          <w:bCs/>
        </w:rPr>
      </w:pPr>
      <w:r>
        <w:rPr>
          <w:b/>
          <w:bCs/>
          <w:noProof/>
        </w:rPr>
        <w:pict w14:anchorId="23EBECD9">
          <v:rect id="_x0000_i1034" alt="" style="width:468pt;height:.05pt;mso-width-percent:0;mso-height-percent:0;mso-width-percent:0;mso-height-percent:0" o:hralign="center" o:hrstd="t" o:hr="t" fillcolor="#a0a0a0" stroked="f"/>
        </w:pict>
      </w:r>
    </w:p>
    <w:p w14:paraId="38F57F6B" w14:textId="6FAC54C1" w:rsidR="006077B0" w:rsidRPr="006077B0" w:rsidRDefault="006077B0" w:rsidP="006077B0">
      <w:pPr>
        <w:ind w:hanging="450"/>
        <w:rPr>
          <w:b/>
          <w:bCs/>
          <w:lang w:val="el-GR"/>
        </w:rPr>
      </w:pPr>
      <w:r w:rsidRPr="006077B0">
        <w:rPr>
          <w:b/>
          <w:bCs/>
          <w:lang w:val="el-GR"/>
        </w:rPr>
        <w:t xml:space="preserve">9. </w:t>
      </w:r>
      <w:r w:rsidR="00B942E8" w:rsidRPr="006077B0">
        <w:rPr>
          <w:b/>
          <w:bCs/>
          <w:lang w:val="el-GR"/>
        </w:rPr>
        <w:t>ΤΕΡΜΑΤΙΣΜΟΣ</w:t>
      </w:r>
    </w:p>
    <w:p w14:paraId="3D25F0E1" w14:textId="77777777" w:rsidR="006077B0" w:rsidRPr="006077B0" w:rsidRDefault="006077B0" w:rsidP="006077B0">
      <w:pPr>
        <w:ind w:hanging="450"/>
        <w:rPr>
          <w:lang w:val="el-GR"/>
        </w:rPr>
      </w:pPr>
      <w:r w:rsidRPr="006077B0">
        <w:rPr>
          <w:lang w:val="el-GR"/>
        </w:rPr>
        <w:t>9.1. Κάθε Μέρος μπορεί να τερματίσει τη Σύμβαση με γραπτή ειδοποίηση τριάντα (30) ημερών, χωρίς να απαιτείται αιτιολόγηση. Εάν ο Πελάτης ζητήσει τον τερματισμό, εφαρμόζονται οι διαδικασίες της παραγράφου 5.4.1 των Κανόνων Προμήθειας.</w:t>
      </w:r>
    </w:p>
    <w:p w14:paraId="7396CCBD" w14:textId="7B13C825" w:rsidR="006077B0" w:rsidRPr="006077B0" w:rsidRDefault="006077B0" w:rsidP="006077B0">
      <w:pPr>
        <w:ind w:hanging="450"/>
        <w:rPr>
          <w:lang w:val="el-GR"/>
        </w:rPr>
      </w:pPr>
      <w:r w:rsidRPr="006077B0">
        <w:rPr>
          <w:lang w:val="el-GR"/>
        </w:rPr>
        <w:t xml:space="preserve">9.2. </w:t>
      </w:r>
      <w:r w:rsidR="00B942E8" w:rsidRPr="00B942E8">
        <w:rPr>
          <w:lang w:val="el-GR"/>
        </w:rPr>
        <w:t>Εάν ο Πελάτης παραβεί οποιονδήποτε όρο της Σύμβασης Προμήθειας ή οποιονδήποτε ουσιώδη όρο των Γενικών Όρων, ο Προμηθευτής τον ενημερώνει εγγράφως και του παρέχει προθεσμία τουλάχιστον δεκαπέντε (15) ημερών για την άρση της παραβίασης, επισημαίνοντας τις συνέπειες της μη συμμόρφωσης. Εάν η προθεσμία παρέλθει άπρακτη, ο Προμηθευτής μπορεί, χωρίς περαιτέρω ειδοποίηση, να τερματίσει τη Σύμβαση Προμήθειας και να κινήσει τις διαδικασίες για την παύση εκπροσώπησης του μετρητή ενώπιον του αρμόδιου Διαχειριστή.</w:t>
      </w:r>
    </w:p>
    <w:p w14:paraId="7B39692A" w14:textId="3FCFC9F2" w:rsidR="006077B0" w:rsidRPr="00B942E8" w:rsidRDefault="006077B0" w:rsidP="006077B0">
      <w:pPr>
        <w:ind w:hanging="450"/>
        <w:rPr>
          <w:lang w:val="el-GR"/>
        </w:rPr>
      </w:pPr>
      <w:r w:rsidRPr="006077B0">
        <w:rPr>
          <w:lang w:val="el-GR"/>
        </w:rPr>
        <w:t xml:space="preserve">9.3. </w:t>
      </w:r>
      <w:r w:rsidR="00B942E8" w:rsidRPr="00B942E8">
        <w:rPr>
          <w:lang w:val="el-GR"/>
        </w:rPr>
        <w:t>Σύμφωνα με την παράγραφο 5.4.3 των Κανόνων Προμήθειας, ο Προμηθευτής δύναται να τερματίσει τη Σύμβαση Προμήθειας και να αιτηθεί από τον Διαχειριστή Συστήματος Διανομής την παύση εκπροσώπησης του μετρητή του Πελάτη, εφόσον αυτός έχει καταστεί υπερήμερος ως προς την εξόφληση ληξιπρόθεσμων οφειλών.</w:t>
      </w:r>
    </w:p>
    <w:p w14:paraId="64846FDC" w14:textId="77777777" w:rsidR="006077B0" w:rsidRPr="006077B0" w:rsidRDefault="006077B0" w:rsidP="006077B0">
      <w:pPr>
        <w:ind w:hanging="450"/>
        <w:rPr>
          <w:lang w:val="el-GR"/>
        </w:rPr>
      </w:pPr>
      <w:r w:rsidRPr="006077B0">
        <w:rPr>
          <w:lang w:val="el-GR"/>
        </w:rPr>
        <w:t>9.4. Αν ο Πελάτης καθυστερήσει να καταβάλει το κόστος αλλαγής μετρητή όπως προβλέπει η παράγραφος 2.14, ο Προμηθευτής διατηρεί δικαίωμα άμεσου τερματισμού.</w:t>
      </w:r>
    </w:p>
    <w:p w14:paraId="47C431A6" w14:textId="77777777" w:rsidR="006077B0" w:rsidRPr="006077B0" w:rsidRDefault="006077B0" w:rsidP="006077B0">
      <w:pPr>
        <w:ind w:hanging="450"/>
        <w:rPr>
          <w:lang w:val="el-GR"/>
        </w:rPr>
      </w:pPr>
      <w:r w:rsidRPr="006077B0">
        <w:rPr>
          <w:lang w:val="el-GR"/>
        </w:rPr>
        <w:t>9.5. Ο τερματισμός δεν θίγει δικαιώματα ή υποχρεώσεις που έχουν αναπτυχθεί κατά τη διάρκεια ισχύος της Σύμβασης.</w:t>
      </w:r>
    </w:p>
    <w:p w14:paraId="4CB18844" w14:textId="4EC9C9AB" w:rsidR="006077B0" w:rsidRPr="00B942E8" w:rsidRDefault="006077B0" w:rsidP="006077B0">
      <w:pPr>
        <w:ind w:hanging="450"/>
        <w:rPr>
          <w:b/>
          <w:bCs/>
          <w:lang w:val="el-GR"/>
        </w:rPr>
      </w:pPr>
      <w:r w:rsidRPr="006077B0">
        <w:rPr>
          <w:lang w:val="el-GR"/>
        </w:rPr>
        <w:t xml:space="preserve">9.6. </w:t>
      </w:r>
      <w:r w:rsidR="00B942E8" w:rsidRPr="00B942E8">
        <w:rPr>
          <w:lang w:val="el-GR"/>
        </w:rPr>
        <w:t xml:space="preserve">Με τον τερματισμό ή τη λήξη της Σύμβασης Προμήθειας, ο Πελάτης δύναται να επιλέξει νέο προμηθευτή. Σε αυτή την περίπτωση, ο Προμηθευτής υποχρεούται να παρέχει στον </w:t>
      </w:r>
      <w:r w:rsidR="00B942E8" w:rsidRPr="00B942E8">
        <w:rPr>
          <w:lang w:val="el-GR"/>
        </w:rPr>
        <w:lastRenderedPageBreak/>
        <w:t>Πελάτη τα απαραίτητα στοιχεία κατανάλωσης και να διεκπεραιώσει τη διαδικασία αλλαγής προμηθευτή, στο μέτρο που αυτό εξαρτάται από τον ίδιο, εντός τριών (3) εβδομάδων, σύμφωνα με το άρθρο 119(1) του Νόμου.</w:t>
      </w:r>
    </w:p>
    <w:p w14:paraId="51C5862C" w14:textId="77777777" w:rsidR="006077B0" w:rsidRPr="006077B0" w:rsidRDefault="00492A77" w:rsidP="006077B0">
      <w:pPr>
        <w:ind w:hanging="450"/>
        <w:rPr>
          <w:b/>
          <w:bCs/>
        </w:rPr>
      </w:pPr>
      <w:r>
        <w:rPr>
          <w:b/>
          <w:bCs/>
          <w:noProof/>
        </w:rPr>
        <w:pict w14:anchorId="2CE9FB6D">
          <v:rect id="_x0000_i1033" alt="" style="width:468pt;height:.05pt;mso-width-percent:0;mso-height-percent:0;mso-width-percent:0;mso-height-percent:0" o:hralign="center" o:hrstd="t" o:hr="t" fillcolor="#a0a0a0" stroked="f"/>
        </w:pict>
      </w:r>
    </w:p>
    <w:p w14:paraId="21B92E49" w14:textId="623EF4DD" w:rsidR="006077B0" w:rsidRPr="006077B0" w:rsidRDefault="006077B0" w:rsidP="006077B0">
      <w:pPr>
        <w:ind w:hanging="450"/>
        <w:rPr>
          <w:b/>
          <w:bCs/>
          <w:lang w:val="el-GR"/>
        </w:rPr>
      </w:pPr>
      <w:r w:rsidRPr="006077B0">
        <w:rPr>
          <w:b/>
          <w:bCs/>
          <w:lang w:val="el-GR"/>
        </w:rPr>
        <w:t xml:space="preserve">10. </w:t>
      </w:r>
      <w:r w:rsidR="00B942E8" w:rsidRPr="006077B0">
        <w:rPr>
          <w:b/>
          <w:bCs/>
          <w:lang w:val="el-GR"/>
        </w:rPr>
        <w:t>ΕΚΧΩΡΗΣΗ</w:t>
      </w:r>
    </w:p>
    <w:p w14:paraId="58317A5D" w14:textId="23D91565" w:rsidR="006077B0" w:rsidRPr="00B942E8" w:rsidRDefault="006077B0" w:rsidP="006077B0">
      <w:pPr>
        <w:ind w:hanging="450"/>
        <w:rPr>
          <w:lang w:val="el-GR"/>
        </w:rPr>
      </w:pPr>
      <w:r w:rsidRPr="006077B0">
        <w:rPr>
          <w:lang w:val="el-GR"/>
        </w:rPr>
        <w:t>10.1</w:t>
      </w:r>
      <w:r w:rsidR="00B942E8" w:rsidRPr="00B942E8">
        <w:rPr>
          <w:lang w:val="el-GR"/>
        </w:rPr>
        <w:t xml:space="preserve"> Τα Μέρη συμφωνούν ότι η εκχώρηση της Σύμβασης Προμήθειας σε τρίτο επιτρέπεται αποκλειστικά από τον Προμηθευτή, ο οποίος, σε περίπτωση τέτοιας εκχώρησης, υποχρεούται να ενημερώσει εγγράφως τον Πελάτη.</w:t>
      </w:r>
    </w:p>
    <w:p w14:paraId="7D302570" w14:textId="77777777" w:rsidR="006077B0" w:rsidRPr="006077B0" w:rsidRDefault="00492A77" w:rsidP="006077B0">
      <w:pPr>
        <w:ind w:hanging="450"/>
        <w:rPr>
          <w:b/>
          <w:bCs/>
        </w:rPr>
      </w:pPr>
      <w:r>
        <w:rPr>
          <w:b/>
          <w:bCs/>
          <w:noProof/>
        </w:rPr>
        <w:pict w14:anchorId="275F6016">
          <v:rect id="_x0000_i1032" alt="" style="width:468pt;height:.05pt;mso-width-percent:0;mso-height-percent:0;mso-width-percent:0;mso-height-percent:0" o:hralign="center" o:hrstd="t" o:hr="t" fillcolor="#a0a0a0" stroked="f"/>
        </w:pict>
      </w:r>
    </w:p>
    <w:p w14:paraId="3B1929DB" w14:textId="3249AC3D" w:rsidR="006077B0" w:rsidRPr="006077B0" w:rsidRDefault="006077B0" w:rsidP="006077B0">
      <w:pPr>
        <w:ind w:hanging="450"/>
        <w:rPr>
          <w:b/>
          <w:bCs/>
          <w:lang w:val="el-GR"/>
        </w:rPr>
      </w:pPr>
      <w:r w:rsidRPr="006077B0">
        <w:rPr>
          <w:b/>
          <w:bCs/>
          <w:lang w:val="el-GR"/>
        </w:rPr>
        <w:t xml:space="preserve">11. </w:t>
      </w:r>
      <w:r w:rsidR="00B942E8" w:rsidRPr="006077B0">
        <w:rPr>
          <w:b/>
          <w:bCs/>
          <w:lang w:val="el-GR"/>
        </w:rPr>
        <w:t>ΑΝΩΤΕΡΗ ΒΙΑ</w:t>
      </w:r>
    </w:p>
    <w:p w14:paraId="4F678D40" w14:textId="2316976F" w:rsidR="006077B0" w:rsidRPr="006077B0" w:rsidRDefault="006077B0" w:rsidP="006077B0">
      <w:pPr>
        <w:ind w:hanging="450"/>
        <w:rPr>
          <w:lang w:val="el-GR"/>
        </w:rPr>
      </w:pPr>
      <w:r w:rsidRPr="006077B0">
        <w:rPr>
          <w:lang w:val="el-GR"/>
        </w:rPr>
        <w:t xml:space="preserve">11.1. </w:t>
      </w:r>
      <w:r w:rsidR="00B942E8" w:rsidRPr="00B942E8">
        <w:rPr>
          <w:lang w:val="el-GR"/>
        </w:rPr>
        <w:t>Σε περίπτωση που η εκτέλεση της Σύμβασης Προμήθειας από οποιοδήποτε Μέρος καταστεί αδύνατη ή περιοριστεί λόγω περιστάσεων ή συνθηκών που βρίσκονται πέραν του εύλογου ελέγχου του Μέρους αυτού, με αποτέλεσμα την αδυναμία εκπλήρωσης των υποχρεώσεών του, η Σύμβαση Προμήθειας μπορεί είτε να τερματιστεί κατόπιν συμφωνίας των Μερών είτε να ανασταλεί για διάστημα που τα Μέρη κρίνουν εύλογο υπό τις συγκεκριμένες περιστάσεις. Σε κάθε περίπτωση, τυχόν εκκρεμή ποσά κατά τον τερματισμό ή την αναστολή καθίστανται άμεσα απαιτητά.</w:t>
      </w:r>
    </w:p>
    <w:p w14:paraId="52A2B028" w14:textId="2F3C523C" w:rsidR="006077B0" w:rsidRPr="006077B0" w:rsidRDefault="006077B0" w:rsidP="006077B0">
      <w:pPr>
        <w:ind w:hanging="450"/>
        <w:rPr>
          <w:lang w:val="el-GR"/>
        </w:rPr>
      </w:pPr>
      <w:r w:rsidRPr="006077B0">
        <w:rPr>
          <w:lang w:val="el-GR"/>
        </w:rPr>
        <w:t>11.2. Η επίκληση ανωτέρας βίας δεν δημιουργεί δικαίωμα αποζημίωσης</w:t>
      </w:r>
      <w:r w:rsidR="00B942E8" w:rsidRPr="00B942E8">
        <w:rPr>
          <w:lang w:val="el-GR"/>
        </w:rPr>
        <w:t xml:space="preserve"> </w:t>
      </w:r>
      <w:r w:rsidR="00B942E8">
        <w:rPr>
          <w:lang w:val="el-GR"/>
        </w:rPr>
        <w:t>των Μερών</w:t>
      </w:r>
      <w:r w:rsidRPr="006077B0">
        <w:rPr>
          <w:lang w:val="el-GR"/>
        </w:rPr>
        <w:t>.</w:t>
      </w:r>
    </w:p>
    <w:p w14:paraId="464CDB8D" w14:textId="77777777" w:rsidR="006077B0" w:rsidRPr="006077B0" w:rsidRDefault="00492A77" w:rsidP="006077B0">
      <w:pPr>
        <w:ind w:hanging="450"/>
        <w:rPr>
          <w:b/>
          <w:bCs/>
        </w:rPr>
      </w:pPr>
      <w:r>
        <w:rPr>
          <w:b/>
          <w:bCs/>
          <w:noProof/>
        </w:rPr>
        <w:pict w14:anchorId="10F5FD84">
          <v:rect id="_x0000_i1031" alt="" style="width:468pt;height:.05pt;mso-width-percent:0;mso-height-percent:0;mso-width-percent:0;mso-height-percent:0" o:hralign="center" o:hrstd="t" o:hr="t" fillcolor="#a0a0a0" stroked="f"/>
        </w:pict>
      </w:r>
    </w:p>
    <w:p w14:paraId="0D8F9514" w14:textId="0BA06551" w:rsidR="006077B0" w:rsidRPr="008F5E03" w:rsidRDefault="006077B0" w:rsidP="006077B0">
      <w:pPr>
        <w:ind w:hanging="450"/>
        <w:rPr>
          <w:b/>
          <w:bCs/>
          <w:lang w:val="el-GR"/>
        </w:rPr>
      </w:pPr>
      <w:r w:rsidRPr="008F5E03">
        <w:rPr>
          <w:b/>
          <w:bCs/>
          <w:lang w:val="el-GR"/>
        </w:rPr>
        <w:t xml:space="preserve">12. </w:t>
      </w:r>
      <w:r w:rsidR="00B942E8" w:rsidRPr="008F5E03">
        <w:rPr>
          <w:b/>
          <w:bCs/>
          <w:lang w:val="el-GR"/>
        </w:rPr>
        <w:t>ΕΜΠΙΣΤΕΥΤΙΚΟΤΗΤΑ &amp; ΕΠΕΞΕΡΓΑΣΙΑ ΔΕΔΟΜΕΝΩΝ</w:t>
      </w:r>
    </w:p>
    <w:p w14:paraId="5856E679" w14:textId="77777777" w:rsidR="006077B0" w:rsidRPr="006077B0" w:rsidRDefault="006077B0" w:rsidP="006077B0">
      <w:pPr>
        <w:ind w:hanging="450"/>
        <w:rPr>
          <w:lang w:val="el-GR"/>
        </w:rPr>
      </w:pPr>
      <w:r w:rsidRPr="006077B0">
        <w:rPr>
          <w:lang w:val="el-GR"/>
        </w:rPr>
        <w:t>12.1. Τα Μέρη δεσμεύονται να μη γνωστοποιούν πληροφορίες που χαρακτηρίζονται ή είναι ευλόγως αντιληπτό ότι είναι εμπιστευτικές, εκτός αν αυτό απαιτείται από νόμο ή έχει συμφωνηθεί ρητά. Η χρήση των πληροφοριών επιτρέπεται μόνο για σκοπούς που σχετίζονται με τη Σύμβαση Προμήθειας.</w:t>
      </w:r>
    </w:p>
    <w:p w14:paraId="18D4915E" w14:textId="77777777" w:rsidR="006077B0" w:rsidRPr="006077B0" w:rsidRDefault="006077B0" w:rsidP="006077B0">
      <w:pPr>
        <w:ind w:hanging="450"/>
        <w:rPr>
          <w:lang w:val="el-GR"/>
        </w:rPr>
      </w:pPr>
      <w:r w:rsidRPr="006077B0">
        <w:rPr>
          <w:lang w:val="el-GR"/>
        </w:rPr>
        <w:t>12.2. Η υποχρέωση εμπιστευτικότητας παραμένει σε ισχύ για δύο (2) χρόνια μετά τη λήξη ή τον τερματισμό της Σύμβασης.</w:t>
      </w:r>
    </w:p>
    <w:p w14:paraId="2DD97BB9" w14:textId="77777777" w:rsidR="006077B0" w:rsidRPr="006077B0" w:rsidRDefault="006077B0" w:rsidP="006077B0">
      <w:pPr>
        <w:ind w:hanging="450"/>
        <w:rPr>
          <w:lang w:val="el-GR"/>
        </w:rPr>
      </w:pPr>
      <w:r w:rsidRPr="006077B0">
        <w:rPr>
          <w:lang w:val="el-GR"/>
        </w:rPr>
        <w:t>12.3. Μετά τη λήξη, ο Προμηθευτής μπορεί να χρησιμοποιήσει ή να διαθέσει στοιχεία επικοινωνίας του Πελάτη για σκοπούς προώθησης μόνο κατόπιν γραπτής συγκατάθεσης του Πελάτη.</w:t>
      </w:r>
    </w:p>
    <w:p w14:paraId="0B6C2102" w14:textId="2E1A50A9" w:rsidR="006077B0" w:rsidRPr="0060650B" w:rsidRDefault="006077B0" w:rsidP="006077B0">
      <w:pPr>
        <w:ind w:hanging="450"/>
        <w:rPr>
          <w:lang w:val="el-GR"/>
        </w:rPr>
      </w:pPr>
      <w:r w:rsidRPr="006077B0">
        <w:rPr>
          <w:lang w:val="el-GR"/>
        </w:rPr>
        <w:t xml:space="preserve">12.4. </w:t>
      </w:r>
      <w:r w:rsidR="0060650B" w:rsidRPr="0060650B">
        <w:rPr>
          <w:lang w:val="el-GR"/>
        </w:rPr>
        <w:t xml:space="preserve">Ο Πελάτης συναινεί στη διαβίβαση των στοιχείων του, περιλαμβανομένων προσωπικών δεδομένων, προς τη Ρυθμιστική Αρχή Ενέργειας Κύπρου, τον Διαχειριστή Συστήματος </w:t>
      </w:r>
      <w:r w:rsidR="0060650B" w:rsidRPr="0060650B">
        <w:rPr>
          <w:lang w:val="el-GR"/>
        </w:rPr>
        <w:lastRenderedPageBreak/>
        <w:t>Μεταφοράς Κύπρου και/ή τον Διαχειριστή Συστήματος Διανομής, για την άσκηση των αρμοδιοτήτων, καθηκόντων και εξουσιών τους σύμφωνα με την ισχύουσα νομοθεσία.</w:t>
      </w:r>
    </w:p>
    <w:p w14:paraId="4E3AF110" w14:textId="77777777" w:rsidR="006077B0" w:rsidRPr="006077B0" w:rsidRDefault="00492A77" w:rsidP="006077B0">
      <w:pPr>
        <w:ind w:hanging="450"/>
        <w:rPr>
          <w:b/>
          <w:bCs/>
        </w:rPr>
      </w:pPr>
      <w:r>
        <w:rPr>
          <w:b/>
          <w:bCs/>
          <w:noProof/>
        </w:rPr>
        <w:pict w14:anchorId="480B7C68">
          <v:rect id="_x0000_i1030" alt="" style="width:468pt;height:.05pt;mso-width-percent:0;mso-height-percent:0;mso-width-percent:0;mso-height-percent:0" o:hralign="center" o:hrstd="t" o:hr="t" fillcolor="#a0a0a0" stroked="f"/>
        </w:pict>
      </w:r>
    </w:p>
    <w:p w14:paraId="463EDA83" w14:textId="0A009484" w:rsidR="006077B0" w:rsidRPr="006077B0" w:rsidRDefault="006077B0" w:rsidP="006077B0">
      <w:pPr>
        <w:ind w:hanging="450"/>
        <w:rPr>
          <w:b/>
          <w:bCs/>
          <w:lang w:val="el-GR"/>
        </w:rPr>
      </w:pPr>
      <w:r w:rsidRPr="006077B0">
        <w:rPr>
          <w:b/>
          <w:bCs/>
          <w:lang w:val="el-GR"/>
        </w:rPr>
        <w:t xml:space="preserve">13. </w:t>
      </w:r>
      <w:r w:rsidR="00B942E8" w:rsidRPr="006077B0">
        <w:rPr>
          <w:b/>
          <w:bCs/>
          <w:lang w:val="el-GR"/>
        </w:rPr>
        <w:t>ΜΕΡΙΚΗ ΜΗ ΕΓΚΥΡΟΤΗΤΑ</w:t>
      </w:r>
    </w:p>
    <w:p w14:paraId="7451BC69" w14:textId="77777777" w:rsidR="006077B0" w:rsidRPr="006077B0" w:rsidRDefault="006077B0" w:rsidP="006077B0">
      <w:pPr>
        <w:ind w:hanging="450"/>
        <w:rPr>
          <w:lang w:val="el-GR"/>
        </w:rPr>
      </w:pPr>
      <w:r w:rsidRPr="006077B0">
        <w:rPr>
          <w:lang w:val="el-GR"/>
        </w:rPr>
        <w:t>13.1. Αν οποιαδήποτε πρόνοια της Σύμβασης καταστεί άκυρη, παράνομη ή ανεφάρμοστη σε οποιοδήποτε κράτος, η ισχύς των υπόλοιπων προνοιών παραμένει ανεπηρέαστη.</w:t>
      </w:r>
    </w:p>
    <w:p w14:paraId="223E9FF7" w14:textId="50930571" w:rsidR="000B4868" w:rsidRPr="008F5E03" w:rsidRDefault="006077B0" w:rsidP="006077B0">
      <w:pPr>
        <w:ind w:hanging="450"/>
        <w:rPr>
          <w:lang w:val="el-GR"/>
        </w:rPr>
      </w:pPr>
      <w:r w:rsidRPr="006077B0">
        <w:rPr>
          <w:lang w:val="el-GR"/>
        </w:rPr>
        <w:t>13.2. Σε περίπτωση ασυμφωνίας μεταξύ των όρων της Σύμβασης Προμήθειας και των Κανόνων Προμήθειας, υπερισχύουν οι Κανόνες Προμήθειας.</w:t>
      </w:r>
    </w:p>
    <w:p w14:paraId="450770B8" w14:textId="3B25A312" w:rsidR="006077B0" w:rsidRPr="006077B0" w:rsidRDefault="00492A77" w:rsidP="006077B0">
      <w:pPr>
        <w:ind w:hanging="450"/>
      </w:pPr>
      <w:r>
        <w:rPr>
          <w:b/>
          <w:bCs/>
          <w:noProof/>
        </w:rPr>
        <w:pict w14:anchorId="497C285F">
          <v:rect id="_x0000_i1029" alt="" style="width:468pt;height:.05pt;mso-width-percent:0;mso-height-percent:0;mso-width-percent:0;mso-height-percent:0" o:hralign="center" o:hrstd="t" o:hr="t" fillcolor="#a0a0a0" stroked="f"/>
        </w:pict>
      </w:r>
    </w:p>
    <w:p w14:paraId="098ACD61" w14:textId="7B8B14A3" w:rsidR="007D57A1" w:rsidRPr="007D57A1" w:rsidRDefault="007D57A1" w:rsidP="007D57A1">
      <w:pPr>
        <w:ind w:hanging="450"/>
        <w:rPr>
          <w:b/>
          <w:bCs/>
          <w:lang w:val="el-GR"/>
        </w:rPr>
      </w:pPr>
      <w:r w:rsidRPr="007D57A1">
        <w:rPr>
          <w:b/>
          <w:bCs/>
          <w:lang w:val="el-GR"/>
        </w:rPr>
        <w:t xml:space="preserve">14. </w:t>
      </w:r>
      <w:r w:rsidR="00B942E8" w:rsidRPr="007D57A1">
        <w:rPr>
          <w:b/>
          <w:bCs/>
          <w:lang w:val="el-GR"/>
        </w:rPr>
        <w:t>ΕΥΘΥΝΗ</w:t>
      </w:r>
    </w:p>
    <w:p w14:paraId="2CF5ABC0" w14:textId="576C3BE6" w:rsidR="007D57A1" w:rsidRPr="007D57A1" w:rsidRDefault="007D57A1" w:rsidP="007D57A1">
      <w:pPr>
        <w:ind w:hanging="450"/>
        <w:rPr>
          <w:lang w:val="el-GR"/>
        </w:rPr>
      </w:pPr>
      <w:r w:rsidRPr="007D57A1">
        <w:rPr>
          <w:lang w:val="el-GR"/>
        </w:rPr>
        <w:t>14.1. Ο Προμηθευτής δεν παρέχει καμία διαβεβαίωση ούτε αναλαμβάνει ευθύνη σχετικά με την ποιότητα ή την αξιοπιστία της παρεχόμενης ηλεκτρικής ενέργειας στο πλαίσιο της παρούσας Σύμβασης Προμήθειας.</w:t>
      </w:r>
      <w:r w:rsidR="0060650B">
        <w:rPr>
          <w:lang w:val="el-GR"/>
        </w:rPr>
        <w:t xml:space="preserve"> </w:t>
      </w:r>
    </w:p>
    <w:p w14:paraId="67CAB05A" w14:textId="77777777" w:rsidR="007D57A1" w:rsidRPr="007D57A1" w:rsidRDefault="00492A77" w:rsidP="007D57A1">
      <w:pPr>
        <w:ind w:hanging="450"/>
        <w:rPr>
          <w:b/>
          <w:bCs/>
        </w:rPr>
      </w:pPr>
      <w:r>
        <w:rPr>
          <w:b/>
          <w:bCs/>
          <w:noProof/>
        </w:rPr>
        <w:pict w14:anchorId="16B6317A">
          <v:rect id="_x0000_i1028" alt="" style="width:468pt;height:.05pt;mso-width-percent:0;mso-height-percent:0;mso-width-percent:0;mso-height-percent:0" o:hralign="center" o:hrstd="t" o:hr="t" fillcolor="#a0a0a0" stroked="f"/>
        </w:pict>
      </w:r>
    </w:p>
    <w:p w14:paraId="65DC5119" w14:textId="21AEB29D" w:rsidR="007D57A1" w:rsidRPr="007D57A1" w:rsidRDefault="007D57A1" w:rsidP="007D57A1">
      <w:pPr>
        <w:ind w:hanging="450"/>
        <w:rPr>
          <w:b/>
          <w:bCs/>
          <w:lang w:val="el-GR"/>
        </w:rPr>
      </w:pPr>
      <w:r w:rsidRPr="007D57A1">
        <w:rPr>
          <w:b/>
          <w:bCs/>
          <w:lang w:val="el-GR"/>
        </w:rPr>
        <w:t xml:space="preserve">15. </w:t>
      </w:r>
      <w:r w:rsidR="00B942E8" w:rsidRPr="007D57A1">
        <w:rPr>
          <w:b/>
          <w:bCs/>
          <w:lang w:val="el-GR"/>
        </w:rPr>
        <w:t>ΕΠΙΛΥΣΗ ΔΙΑΦΟΡΩΝ</w:t>
      </w:r>
    </w:p>
    <w:p w14:paraId="50201535" w14:textId="0F29FFDD" w:rsidR="007D57A1" w:rsidRPr="007D57A1" w:rsidRDefault="007D57A1" w:rsidP="007D57A1">
      <w:pPr>
        <w:ind w:hanging="450"/>
        <w:rPr>
          <w:lang w:val="el-GR"/>
        </w:rPr>
      </w:pPr>
      <w:r w:rsidRPr="007D57A1">
        <w:rPr>
          <w:lang w:val="el-GR"/>
        </w:rPr>
        <w:t xml:space="preserve">15.1. Για την προώθηση φιλικής και άμεσης διευθέτησης διαφορών, ο Προμηθευτής δεσμεύεται να συνεργάζεται με φορείς εναλλακτικής επίλυσης διαφορών και να ενημερώνει τον Πελάτη για τους διαθέσιμους φορείς, </w:t>
      </w:r>
      <w:r w:rsidR="0060650B" w:rsidRPr="00442980">
        <w:rPr>
          <w:lang w:val="el-GR"/>
        </w:rPr>
        <w:t xml:space="preserve">από τους οποίους καλύπτεται </w:t>
      </w:r>
      <w:r w:rsidRPr="007D57A1">
        <w:rPr>
          <w:lang w:val="el-GR"/>
        </w:rPr>
        <w:t>σύμφωνα με τον Νόμο Ν.85(Ι)/2017 περί Εναλλακτικής Επίλυσης Καταναλωτικών Διαφορών.</w:t>
      </w:r>
    </w:p>
    <w:p w14:paraId="79DA6605" w14:textId="77777777" w:rsidR="007D57A1" w:rsidRPr="007D57A1" w:rsidRDefault="007D57A1" w:rsidP="007D57A1">
      <w:pPr>
        <w:ind w:hanging="450"/>
        <w:rPr>
          <w:lang w:val="el-GR"/>
        </w:rPr>
      </w:pPr>
      <w:r w:rsidRPr="007D57A1">
        <w:rPr>
          <w:lang w:val="el-GR"/>
        </w:rPr>
        <w:t>15.2. Αν δεν επιτευχθεί συμφωνία μέσω της διαδικασίας αυτής, οι Μέρες μπορούν να επιλύσουν τη διαφορά εξωδίκως ενώπιον των αρμόδιων αρχών όπως προβλέπει η νομοθεσία ή, σε τελικό στάδιο, με προσφυγή στα δικαστήρια της Κυπριακής Δημοκρατίας.</w:t>
      </w:r>
    </w:p>
    <w:p w14:paraId="4A88D0DE" w14:textId="77777777" w:rsidR="007D57A1" w:rsidRPr="007D57A1" w:rsidRDefault="00492A77" w:rsidP="007D57A1">
      <w:pPr>
        <w:ind w:hanging="450"/>
        <w:rPr>
          <w:b/>
          <w:bCs/>
        </w:rPr>
      </w:pPr>
      <w:r>
        <w:rPr>
          <w:b/>
          <w:bCs/>
          <w:noProof/>
        </w:rPr>
        <w:pict w14:anchorId="6694D6BB">
          <v:rect id="_x0000_i1027" alt="" style="width:468pt;height:.05pt;mso-width-percent:0;mso-height-percent:0;mso-width-percent:0;mso-height-percent:0" o:hralign="center" o:hrstd="t" o:hr="t" fillcolor="#a0a0a0" stroked="f"/>
        </w:pict>
      </w:r>
    </w:p>
    <w:p w14:paraId="7DC1A2A5" w14:textId="16502F86" w:rsidR="007D57A1" w:rsidRPr="007D57A1" w:rsidRDefault="007D57A1" w:rsidP="007D57A1">
      <w:pPr>
        <w:ind w:hanging="450"/>
        <w:rPr>
          <w:b/>
          <w:bCs/>
          <w:lang w:val="el-GR"/>
        </w:rPr>
      </w:pPr>
      <w:r w:rsidRPr="007D57A1">
        <w:rPr>
          <w:b/>
          <w:bCs/>
          <w:lang w:val="el-GR"/>
        </w:rPr>
        <w:t xml:space="preserve">16. </w:t>
      </w:r>
      <w:r w:rsidR="00B942E8" w:rsidRPr="007D57A1">
        <w:rPr>
          <w:b/>
          <w:bCs/>
          <w:lang w:val="el-GR"/>
        </w:rPr>
        <w:t>ΤΡΟΠΟΠΟΙΗΣΗ ΤΗΣ ΣΥΜΒΑΣΗΣ ΠΡΟΜΗΘΕΙΑΣ</w:t>
      </w:r>
    </w:p>
    <w:p w14:paraId="08899785" w14:textId="77777777" w:rsidR="007D57A1" w:rsidRPr="007D57A1" w:rsidRDefault="007D57A1" w:rsidP="007D57A1">
      <w:pPr>
        <w:ind w:hanging="450"/>
        <w:rPr>
          <w:lang w:val="el-GR"/>
        </w:rPr>
      </w:pPr>
      <w:r w:rsidRPr="007D57A1">
        <w:rPr>
          <w:lang w:val="el-GR"/>
        </w:rPr>
        <w:t>16.1. Ο Προμηθευτής δύναται να μεταβάλλει μονομερώς τους όρους της Σύμβασης. Σε περίπτωση τέτοιας τροποποίησης, ο Πελάτης ενημερώνεται εγγράφως τουλάχιστον σαράντα πέντε (45) ημέρες πριν από την ημερομηνία εφαρμογής των αλλαγών. Ο Πελάτης αποδέχεται ότι η ενημέρωση μπορεί να αποστέλλεται και με ηλεκτρονικά μέσα.</w:t>
      </w:r>
    </w:p>
    <w:p w14:paraId="21867B4C" w14:textId="77777777" w:rsidR="007D57A1" w:rsidRPr="007D57A1" w:rsidRDefault="007D57A1" w:rsidP="007D57A1">
      <w:pPr>
        <w:ind w:hanging="450"/>
        <w:rPr>
          <w:lang w:val="el-GR"/>
        </w:rPr>
      </w:pPr>
      <w:r w:rsidRPr="007D57A1">
        <w:rPr>
          <w:lang w:val="el-GR"/>
        </w:rPr>
        <w:t xml:space="preserve">16.2. Η προθεσμία ενημέρωσης δεν ισχύει όταν η τροποποίηση αφορά Ανταγωνιστικές Χρεώσεις και Διατιμήσεις που βασίζονται σε βραχυπρόθεσμες μεταβολές του συστήματος, </w:t>
      </w:r>
      <w:r w:rsidRPr="007D57A1">
        <w:rPr>
          <w:lang w:val="el-GR"/>
        </w:rPr>
        <w:lastRenderedPageBreak/>
        <w:t>όπως π.χ. αναπροσαρμογή ρήτρας καυσίμου. Στις περιπτώσεις αυτές, η ενημέρωση πραγματοποιείται μέσω του πρώτου Λογαριασμού Κατανάλωσης μετά την αλλαγή.</w:t>
      </w:r>
    </w:p>
    <w:p w14:paraId="1EC5D25E" w14:textId="77777777" w:rsidR="0060650B" w:rsidRPr="0060650B" w:rsidRDefault="007D57A1" w:rsidP="0060650B">
      <w:pPr>
        <w:ind w:hanging="450"/>
        <w:rPr>
          <w:lang w:val="el-GR"/>
        </w:rPr>
      </w:pPr>
      <w:r w:rsidRPr="007D57A1">
        <w:rPr>
          <w:lang w:val="el-GR"/>
        </w:rPr>
        <w:t xml:space="preserve">16.3. </w:t>
      </w:r>
      <w:r w:rsidR="0060650B" w:rsidRPr="0060650B">
        <w:rPr>
          <w:lang w:val="el-GR"/>
        </w:rPr>
        <w:t>Ο Πελάτης μπορεί να υποβάλει αίτημα για τροποποίηση των όρων της Σύμβασης Προμήθειας. Ο Προμηθευτής υποχρεούται να αποδεχθεί ή να απορρίψει γραπτώς την αίτηση εντός σαράντα πέντε (45) ημερών από την υποβολή της, εκτός από τις ακόλουθες περιπτώσεις, όπου η απόφαση λαμβάνεται το αργότερο εντός τριάντα (30) ημερών από την υποβολή, με εξαίρεση την περίπτωση (α) όπου ισχύει προθεσμία σαράντα πέντε (45) ημερών:</w:t>
      </w:r>
    </w:p>
    <w:p w14:paraId="26241C18" w14:textId="77777777" w:rsidR="0060650B" w:rsidRPr="0060650B" w:rsidRDefault="0060650B" w:rsidP="0060650B">
      <w:pPr>
        <w:ind w:left="180"/>
        <w:rPr>
          <w:lang w:val="el-GR"/>
        </w:rPr>
      </w:pPr>
      <w:r w:rsidRPr="0060650B">
        <w:rPr>
          <w:lang w:val="el-GR"/>
        </w:rPr>
        <w:t>α. Αλλαγή των στοιχείων της εγκατάστασης που αφορά η Σύμβαση Προμήθειας, όπως σε περίπτωση μετεγκατάστασης του Πελάτη.</w:t>
      </w:r>
      <w:r w:rsidRPr="0060650B">
        <w:rPr>
          <w:lang w:val="el-GR"/>
        </w:rPr>
        <w:br/>
        <w:t>β. Αλλαγή της Βασικής ή Ειδικής Κατηγορίας στην οποία υπάγεται ο Πελάτης ή επιλογή διαφορετικού τιμολογίου από τα διαθέσιμα Τιμολόγια Προμήθειας του Προμηθευτή.</w:t>
      </w:r>
      <w:r w:rsidRPr="0060650B">
        <w:rPr>
          <w:lang w:val="el-GR"/>
        </w:rPr>
        <w:br/>
        <w:t>γ. Χαρακτηρισμός του Πελάτη ως Ευάλωτου.</w:t>
      </w:r>
    </w:p>
    <w:p w14:paraId="67832172" w14:textId="77777777" w:rsidR="007D57A1" w:rsidRPr="007D57A1" w:rsidRDefault="007D57A1" w:rsidP="007D57A1">
      <w:pPr>
        <w:ind w:hanging="450"/>
        <w:rPr>
          <w:lang w:val="el-GR"/>
        </w:rPr>
      </w:pPr>
      <w:r w:rsidRPr="007D57A1">
        <w:rPr>
          <w:lang w:val="el-GR"/>
        </w:rPr>
        <w:t>16.4. Αίτημα τροποποίησης πρέπει να συνοδεύεται από τα αναγκαία πιστοποιητικά και λοιπά αποδεικτικά που τεκμηριώνουν την Κατηγορία στην οποία εντάσσεται ο Πελάτης.</w:t>
      </w:r>
    </w:p>
    <w:p w14:paraId="2CA6FF83" w14:textId="74E9C8DE" w:rsidR="007D57A1" w:rsidRPr="007D57A1" w:rsidRDefault="007D57A1" w:rsidP="007D57A1">
      <w:pPr>
        <w:ind w:hanging="450"/>
        <w:rPr>
          <w:b/>
          <w:bCs/>
          <w:lang w:val="el-GR"/>
        </w:rPr>
      </w:pPr>
      <w:r w:rsidRPr="007D57A1">
        <w:rPr>
          <w:lang w:val="el-GR"/>
        </w:rPr>
        <w:t xml:space="preserve">16.5. </w:t>
      </w:r>
      <w:r w:rsidR="0060650B" w:rsidRPr="0060650B">
        <w:rPr>
          <w:lang w:val="el-GR"/>
        </w:rPr>
        <w:t>Σε περίπτωση που ο Προμηθευτής απορρίψει την αίτηση τροποποίησης που υποβάλλεται σύμφωνα με την παράγραφο 16.3, η απόρριψη θα κοινοποιείται εγγράφως, θα είναι πλήρως αιτιολογημένη και θα περιλαμβάνει πληροφορίες σχετικά με τη διαδικασία και τις προϋποθέσεις σύμφωνα με τις οποίες ο Πελάτης μπορεί να αιτηθεί επανεξέταση της αίτησής του.</w:t>
      </w:r>
    </w:p>
    <w:p w14:paraId="1DA50A0D" w14:textId="77777777" w:rsidR="007D57A1" w:rsidRPr="007D57A1" w:rsidRDefault="00492A77" w:rsidP="007D57A1">
      <w:pPr>
        <w:ind w:hanging="450"/>
        <w:rPr>
          <w:b/>
          <w:bCs/>
        </w:rPr>
      </w:pPr>
      <w:r>
        <w:rPr>
          <w:b/>
          <w:bCs/>
          <w:noProof/>
        </w:rPr>
        <w:pict w14:anchorId="76FEB3B9">
          <v:rect id="_x0000_i1026" alt="" style="width:468pt;height:.05pt;mso-width-percent:0;mso-height-percent:0;mso-width-percent:0;mso-height-percent:0" o:hralign="center" o:hrstd="t" o:hr="t" fillcolor="#a0a0a0" stroked="f"/>
        </w:pict>
      </w:r>
    </w:p>
    <w:p w14:paraId="5F7F56CF" w14:textId="76332577" w:rsidR="007D57A1" w:rsidRPr="007D57A1" w:rsidRDefault="007D57A1" w:rsidP="007D57A1">
      <w:pPr>
        <w:ind w:hanging="450"/>
        <w:rPr>
          <w:b/>
          <w:bCs/>
          <w:lang w:val="el-GR"/>
        </w:rPr>
      </w:pPr>
      <w:r w:rsidRPr="007D57A1">
        <w:rPr>
          <w:b/>
          <w:bCs/>
          <w:lang w:val="el-GR"/>
        </w:rPr>
        <w:t xml:space="preserve">17. </w:t>
      </w:r>
      <w:r w:rsidR="0060650B" w:rsidRPr="007D57A1">
        <w:rPr>
          <w:b/>
          <w:bCs/>
          <w:lang w:val="el-GR"/>
        </w:rPr>
        <w:t>ΔΙΑΦΟΡΑ</w:t>
      </w:r>
    </w:p>
    <w:p w14:paraId="333224FB" w14:textId="77777777" w:rsidR="007D57A1" w:rsidRPr="007D57A1" w:rsidRDefault="007D57A1" w:rsidP="007D57A1">
      <w:pPr>
        <w:ind w:hanging="450"/>
        <w:rPr>
          <w:lang w:val="el-GR"/>
        </w:rPr>
      </w:pPr>
      <w:r w:rsidRPr="007D57A1">
        <w:rPr>
          <w:lang w:val="el-GR"/>
        </w:rPr>
        <w:t>17.1. Όλοι οι όροι της Σύμβασης Προμήθειας θεωρούνται ουσιώδεις και δεσμευτικοί.</w:t>
      </w:r>
    </w:p>
    <w:p w14:paraId="25C18C99" w14:textId="4A2384A3" w:rsidR="007D57A1" w:rsidRPr="007D57A1" w:rsidRDefault="007D57A1" w:rsidP="007D57A1">
      <w:pPr>
        <w:ind w:hanging="450"/>
        <w:rPr>
          <w:lang w:val="el-GR"/>
        </w:rPr>
      </w:pPr>
      <w:r w:rsidRPr="007D57A1">
        <w:rPr>
          <w:lang w:val="el-GR"/>
        </w:rPr>
        <w:t>17.2. Τα Μέρ</w:t>
      </w:r>
      <w:r w:rsidR="007B4B26">
        <w:rPr>
          <w:lang w:val="el-GR"/>
        </w:rPr>
        <w:t>η</w:t>
      </w:r>
      <w:r w:rsidRPr="007D57A1">
        <w:rPr>
          <w:lang w:val="el-GR"/>
        </w:rPr>
        <w:t xml:space="preserve"> συμφωνούν ότι ο Προμηθευτής δύναται να χρησιμοποιεί το όνομα και/ή το λογότυπο του Πελάτη σε καταλόγους πελατών ή υλικό μάρκετινγκ κατά τη διάρκεια ισχύος της Σύμβασης, κατόπιν προηγούμενης ενημέρωσης και συγκατάθεσης του Πελάτη.</w:t>
      </w:r>
    </w:p>
    <w:p w14:paraId="0D3B9424" w14:textId="77777777" w:rsidR="007D57A1" w:rsidRPr="007D57A1" w:rsidRDefault="007D57A1" w:rsidP="007D57A1">
      <w:pPr>
        <w:ind w:hanging="450"/>
        <w:rPr>
          <w:lang w:val="el-GR"/>
        </w:rPr>
      </w:pPr>
      <w:r w:rsidRPr="007D57A1">
        <w:rPr>
          <w:lang w:val="el-GR"/>
        </w:rPr>
        <w:t>17.3. Ο Πελάτης μπορεί να υποβάλει παράπονα ή αιτήματα προς τον Προμηθευτή μέσω του σχετικού εντύπου διαχείρισης αιτημάτων και παραπόνων, το οποίο διατίθεται δωρεάν στα σημεία εξυπηρέτησης και στην ιστοσελίδα του Προμηθευτή.</w:t>
      </w:r>
    </w:p>
    <w:p w14:paraId="41AED24A" w14:textId="77777777" w:rsidR="007D57A1" w:rsidRDefault="00492A77" w:rsidP="007D57A1">
      <w:pPr>
        <w:ind w:hanging="450"/>
        <w:rPr>
          <w:b/>
          <w:bCs/>
          <w:lang w:val="el-GR"/>
        </w:rPr>
      </w:pPr>
      <w:r>
        <w:rPr>
          <w:b/>
          <w:bCs/>
          <w:noProof/>
        </w:rPr>
        <w:pict w14:anchorId="2441C0B6">
          <v:rect id="_x0000_i1025" alt="" style="width:468pt;height:.05pt;mso-width-percent:0;mso-height-percent:0;mso-width-percent:0;mso-height-percent:0" o:hralign="center" o:bullet="t" o:hrstd="t" o:hr="t" fillcolor="#a0a0a0" stroked="f"/>
        </w:pict>
      </w:r>
    </w:p>
    <w:p w14:paraId="60E738EB" w14:textId="77777777" w:rsidR="007B4B26" w:rsidRDefault="007B4B26" w:rsidP="007D57A1">
      <w:pPr>
        <w:ind w:hanging="450"/>
        <w:rPr>
          <w:b/>
          <w:bCs/>
          <w:lang w:val="el-GR"/>
        </w:rPr>
      </w:pPr>
    </w:p>
    <w:p w14:paraId="70696F0F" w14:textId="77777777" w:rsidR="007B4B26" w:rsidRPr="007B4B26" w:rsidRDefault="007B4B26" w:rsidP="007D57A1">
      <w:pPr>
        <w:ind w:hanging="450"/>
        <w:rPr>
          <w:b/>
          <w:bCs/>
          <w:lang w:val="el-GR"/>
        </w:rPr>
      </w:pPr>
    </w:p>
    <w:p w14:paraId="6AC636F9" w14:textId="690A6A4F" w:rsidR="007D57A1" w:rsidRPr="008F5E03" w:rsidRDefault="007D57A1" w:rsidP="007D57A1">
      <w:pPr>
        <w:ind w:hanging="450"/>
        <w:rPr>
          <w:b/>
          <w:bCs/>
          <w:lang w:val="el-GR"/>
        </w:rPr>
      </w:pPr>
      <w:r w:rsidRPr="008F5E03">
        <w:rPr>
          <w:b/>
          <w:bCs/>
          <w:lang w:val="el-GR"/>
        </w:rPr>
        <w:lastRenderedPageBreak/>
        <w:t xml:space="preserve">18. </w:t>
      </w:r>
      <w:r w:rsidR="007B4B26" w:rsidRPr="008F5E03">
        <w:rPr>
          <w:b/>
          <w:bCs/>
          <w:lang w:val="el-GR"/>
        </w:rPr>
        <w:t>ΙΣΧΥΟΥΣΑ ΝΟΜΟΘΕΣΙΑ &amp; ΔΙΚΑΙΟΔΟΣΙΑ</w:t>
      </w:r>
    </w:p>
    <w:p w14:paraId="5137E358" w14:textId="60888BC7" w:rsidR="007D57A1" w:rsidRPr="007B4B26" w:rsidRDefault="007D57A1" w:rsidP="007D57A1">
      <w:pPr>
        <w:ind w:hanging="450"/>
        <w:rPr>
          <w:lang w:val="el-GR"/>
        </w:rPr>
      </w:pPr>
      <w:r w:rsidRPr="007D57A1">
        <w:rPr>
          <w:lang w:val="el-GR"/>
        </w:rPr>
        <w:t xml:space="preserve">18.1. </w:t>
      </w:r>
      <w:r w:rsidR="007B4B26" w:rsidRPr="007B4B26">
        <w:rPr>
          <w:lang w:val="el-GR"/>
        </w:rPr>
        <w:t>Η Σύμβαση Προμήθειας, καθώς και όλα τα δικαιώματα και οι υποχρεώσεις που απορρέουν από αυτή, διέπονται και ερμηνεύονται σύμφωνα με τον κυπριακό νόμο, περιλαμβανομένων, μεταξύ άλλων, των διατάξεων του περί Ρύθμισης της Αγοράς Ηλεκτρισμού Νόμου του 2021 (Ν. 130(</w:t>
      </w:r>
      <w:r w:rsidR="007B4B26" w:rsidRPr="007B4B26">
        <w:t>I</w:t>
      </w:r>
      <w:r w:rsidR="007B4B26" w:rsidRPr="007B4B26">
        <w:rPr>
          <w:lang w:val="el-GR"/>
        </w:rPr>
        <w:t>)/2021), των ισχυόντων Κανόνων Προμήθειας, των Κανονισμών Μεταβατικής Ρύθμισης της Αγοράς Ηλεκτρισμού, των Κανόνων Αγοράς Ηλεκτρισμού, των Κανόνων Μεταφοράς και Διανομής, των Γενικών Όρων, καθώς και κάθε σχετικού τροποποιητικού νόμου ή κανονισμού που εκδίδεται περιοδικά.</w:t>
      </w:r>
    </w:p>
    <w:p w14:paraId="68198E98" w14:textId="4ED31021" w:rsidR="007D57A1" w:rsidRPr="007B4B26" w:rsidRDefault="007D57A1" w:rsidP="007D57A1">
      <w:pPr>
        <w:ind w:hanging="450"/>
        <w:rPr>
          <w:lang w:val="el-GR"/>
        </w:rPr>
      </w:pPr>
      <w:r w:rsidRPr="007D57A1">
        <w:rPr>
          <w:lang w:val="el-GR"/>
        </w:rPr>
        <w:t xml:space="preserve">18.2. </w:t>
      </w:r>
      <w:r w:rsidR="007B4B26" w:rsidRPr="007B4B26">
        <w:rPr>
          <w:lang w:val="el-GR"/>
        </w:rPr>
        <w:t>Οποιεσδήποτε διαφορές μεταξύ των Μερών που προκύπτουν από ή σε σχέση με τη Σύμβαση Προμήθειας επιλύονται καταρχήν εξωδικαστικά, ενώπιον των αρμοδίων οργάνων σύμφωνα με την κείμενη νομοθεσία, ή, εφόσον απαιτηθεί, με προσφυγή στα Δικαστήρια της Κυπριακής Δημοκρατίας.</w:t>
      </w:r>
    </w:p>
    <w:p w14:paraId="358ECCB2" w14:textId="1A6E5B6D" w:rsidR="00E27DEC" w:rsidRPr="007D57A1" w:rsidRDefault="00E27DEC" w:rsidP="007D57A1">
      <w:pPr>
        <w:ind w:hanging="450"/>
        <w:rPr>
          <w:lang w:val="el-GR"/>
        </w:rPr>
      </w:pPr>
    </w:p>
    <w:sectPr w:rsidR="00E27DEC" w:rsidRPr="007D57A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D9F37" w14:textId="77777777" w:rsidR="00492A77" w:rsidRDefault="00492A77" w:rsidP="00B531B8">
      <w:pPr>
        <w:spacing w:after="0" w:line="240" w:lineRule="auto"/>
      </w:pPr>
      <w:r>
        <w:separator/>
      </w:r>
    </w:p>
  </w:endnote>
  <w:endnote w:type="continuationSeparator" w:id="0">
    <w:p w14:paraId="34AAB1EE" w14:textId="77777777" w:rsidR="00492A77" w:rsidRDefault="00492A77" w:rsidP="00B5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8D41" w14:textId="77777777" w:rsidR="002B12AB" w:rsidRDefault="002B12AB" w:rsidP="002B12AB">
    <w:pPr>
      <w:pStyle w:val="Footer"/>
      <w:jc w:val="center"/>
      <w:rPr>
        <w:sz w:val="18"/>
        <w:szCs w:val="18"/>
      </w:rPr>
    </w:pPr>
    <w:r>
      <w:rPr>
        <w:sz w:val="18"/>
        <w:szCs w:val="18"/>
        <w:lang w:val="el-GR"/>
      </w:rPr>
      <w:t>α.Κ</w:t>
    </w:r>
    <w:r>
      <w:rPr>
        <w:sz w:val="18"/>
        <w:szCs w:val="18"/>
      </w:rPr>
      <w:t>erasi</w:t>
    </w:r>
    <w:r>
      <w:rPr>
        <w:sz w:val="18"/>
        <w:szCs w:val="18"/>
        <w:lang w:val="el-GR"/>
      </w:rPr>
      <w:t xml:space="preserve"> </w:t>
    </w:r>
    <w:r>
      <w:rPr>
        <w:sz w:val="18"/>
        <w:szCs w:val="18"/>
      </w:rPr>
      <w:t>Energy</w:t>
    </w:r>
    <w:r>
      <w:rPr>
        <w:sz w:val="18"/>
        <w:szCs w:val="18"/>
        <w:lang w:val="el-GR"/>
      </w:rPr>
      <w:t xml:space="preserve"> | Λεωφ Νίκης 20, </w:t>
    </w:r>
    <w:r>
      <w:rPr>
        <w:sz w:val="18"/>
        <w:szCs w:val="18"/>
      </w:rPr>
      <w:t>Bna</w:t>
    </w:r>
    <w:r>
      <w:rPr>
        <w:sz w:val="18"/>
        <w:szCs w:val="18"/>
        <w:lang w:val="el-GR"/>
      </w:rPr>
      <w:t xml:space="preserve"> </w:t>
    </w:r>
    <w:r>
      <w:rPr>
        <w:sz w:val="18"/>
        <w:szCs w:val="18"/>
      </w:rPr>
      <w:t>Court</w:t>
    </w:r>
    <w:r>
      <w:rPr>
        <w:sz w:val="18"/>
        <w:szCs w:val="18"/>
        <w:lang w:val="el-GR"/>
      </w:rPr>
      <w:t>, 2</w:t>
    </w:r>
    <w:r>
      <w:rPr>
        <w:sz w:val="18"/>
        <w:szCs w:val="18"/>
        <w:vertAlign w:val="superscript"/>
        <w:lang w:val="el-GR"/>
      </w:rPr>
      <w:t>ος</w:t>
    </w:r>
    <w:r>
      <w:rPr>
        <w:sz w:val="18"/>
        <w:szCs w:val="18"/>
        <w:lang w:val="el-GR"/>
      </w:rPr>
      <w:t xml:space="preserve"> Όροφος, 1086 Λευκωσία | Τηλ: 22766399 | </w:t>
    </w:r>
    <w:hyperlink r:id="rId1" w:history="1">
      <w:r>
        <w:rPr>
          <w:rStyle w:val="Hyperlink"/>
          <w:sz w:val="18"/>
          <w:szCs w:val="18"/>
        </w:rPr>
        <w:t>info</w:t>
      </w:r>
      <w:r>
        <w:rPr>
          <w:rStyle w:val="Hyperlink"/>
          <w:sz w:val="18"/>
          <w:szCs w:val="18"/>
          <w:lang w:val="el-GR"/>
        </w:rPr>
        <w:t>@</w:t>
      </w:r>
      <w:r>
        <w:rPr>
          <w:rStyle w:val="Hyperlink"/>
          <w:sz w:val="18"/>
          <w:szCs w:val="18"/>
        </w:rPr>
        <w:t>akerasi</w:t>
      </w:r>
      <w:r>
        <w:rPr>
          <w:rStyle w:val="Hyperlink"/>
          <w:sz w:val="18"/>
          <w:szCs w:val="18"/>
          <w:lang w:val="el-GR"/>
        </w:rPr>
        <w:t>.</w:t>
      </w:r>
      <w:r>
        <w:rPr>
          <w:rStyle w:val="Hyperlink"/>
          <w:sz w:val="18"/>
          <w:szCs w:val="18"/>
        </w:rPr>
        <w:t>cy</w:t>
      </w:r>
    </w:hyperlink>
  </w:p>
  <w:p w14:paraId="201AF84F" w14:textId="46BA83AC" w:rsidR="008E1F31" w:rsidRPr="00EB384A" w:rsidRDefault="002B12AB" w:rsidP="002B12AB">
    <w:pPr>
      <w:pStyle w:val="Footer"/>
      <w:jc w:val="center"/>
      <w:rPr>
        <w:sz w:val="18"/>
        <w:szCs w:val="18"/>
      </w:rPr>
    </w:pPr>
    <w:r>
      <w:rPr>
        <w:sz w:val="18"/>
        <w:szCs w:val="18"/>
        <w:lang w:val="el-GR"/>
      </w:rPr>
      <w:t xml:space="preserve">Αρ. </w:t>
    </w:r>
    <w:r>
      <w:rPr>
        <w:sz w:val="18"/>
        <w:szCs w:val="18"/>
        <w:lang w:val="el-GR"/>
      </w:rPr>
      <w:t xml:space="preserve">Συμμετέχοντα: </w:t>
    </w:r>
    <w:r w:rsidR="00EB384A">
      <w:rPr>
        <w:sz w:val="18"/>
        <w:szCs w:val="18"/>
      </w:rPr>
      <w:t>10054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07B24" w14:textId="77777777" w:rsidR="00492A77" w:rsidRDefault="00492A77" w:rsidP="00B531B8">
      <w:pPr>
        <w:spacing w:after="0" w:line="240" w:lineRule="auto"/>
      </w:pPr>
      <w:r>
        <w:separator/>
      </w:r>
    </w:p>
  </w:footnote>
  <w:footnote w:type="continuationSeparator" w:id="0">
    <w:p w14:paraId="0F111CD1" w14:textId="77777777" w:rsidR="00492A77" w:rsidRDefault="00492A77" w:rsidP="00B53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25FBD" w14:textId="6B120C95" w:rsidR="00B531B8" w:rsidRDefault="00B531B8">
    <w:pPr>
      <w:pStyle w:val="Header"/>
    </w:pPr>
    <w:r>
      <w:rPr>
        <w:noProof/>
      </w:rPr>
      <w:drawing>
        <wp:anchor distT="0" distB="0" distL="114300" distR="114300" simplePos="0" relativeHeight="251656192" behindDoc="0" locked="0" layoutInCell="1" allowOverlap="1" wp14:anchorId="2E798E51" wp14:editId="6DCE5E05">
          <wp:simplePos x="0" y="0"/>
          <wp:positionH relativeFrom="column">
            <wp:posOffset>4312920</wp:posOffset>
          </wp:positionH>
          <wp:positionV relativeFrom="paragraph">
            <wp:posOffset>-403860</wp:posOffset>
          </wp:positionV>
          <wp:extent cx="2301240" cy="847725"/>
          <wp:effectExtent l="0" t="0" r="3810" b="9525"/>
          <wp:wrapSquare wrapText="bothSides"/>
          <wp:docPr id="1160589739"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04475" name="Picture 1" descr="A logo with circles and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abstractNum w:abstractNumId="0" w15:restartNumberingAfterBreak="0">
    <w:nsid w:val="21D1108E"/>
    <w:multiLevelType w:val="hybridMultilevel"/>
    <w:tmpl w:val="84EC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0304C"/>
    <w:multiLevelType w:val="multilevel"/>
    <w:tmpl w:val="37DA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25347"/>
    <w:multiLevelType w:val="hybridMultilevel"/>
    <w:tmpl w:val="0406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094594">
    <w:abstractNumId w:val="2"/>
  </w:num>
  <w:num w:numId="2" w16cid:durableId="1802071044">
    <w:abstractNumId w:val="0"/>
  </w:num>
  <w:num w:numId="3" w16cid:durableId="20279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CC"/>
    <w:rsid w:val="00001ECF"/>
    <w:rsid w:val="00016359"/>
    <w:rsid w:val="000225EF"/>
    <w:rsid w:val="000B4868"/>
    <w:rsid w:val="000E09CF"/>
    <w:rsid w:val="001408F7"/>
    <w:rsid w:val="001438A7"/>
    <w:rsid w:val="00191396"/>
    <w:rsid w:val="001A2E55"/>
    <w:rsid w:val="001F7706"/>
    <w:rsid w:val="00223763"/>
    <w:rsid w:val="0022417A"/>
    <w:rsid w:val="002369FE"/>
    <w:rsid w:val="002A0987"/>
    <w:rsid w:val="002B12AB"/>
    <w:rsid w:val="002B6D2C"/>
    <w:rsid w:val="002C49E4"/>
    <w:rsid w:val="002C791F"/>
    <w:rsid w:val="003339E5"/>
    <w:rsid w:val="00350C8F"/>
    <w:rsid w:val="00352ED3"/>
    <w:rsid w:val="00374810"/>
    <w:rsid w:val="003C185F"/>
    <w:rsid w:val="00410651"/>
    <w:rsid w:val="0042345C"/>
    <w:rsid w:val="00442980"/>
    <w:rsid w:val="0045582C"/>
    <w:rsid w:val="00455FB3"/>
    <w:rsid w:val="00492A77"/>
    <w:rsid w:val="004A0677"/>
    <w:rsid w:val="004A1ECF"/>
    <w:rsid w:val="004A3780"/>
    <w:rsid w:val="00513C74"/>
    <w:rsid w:val="00535A69"/>
    <w:rsid w:val="005565D4"/>
    <w:rsid w:val="005719AE"/>
    <w:rsid w:val="005C3502"/>
    <w:rsid w:val="0060650B"/>
    <w:rsid w:val="006077B0"/>
    <w:rsid w:val="00640678"/>
    <w:rsid w:val="00653B28"/>
    <w:rsid w:val="006C6A37"/>
    <w:rsid w:val="006E3FD1"/>
    <w:rsid w:val="00743DC9"/>
    <w:rsid w:val="00791025"/>
    <w:rsid w:val="007A5C49"/>
    <w:rsid w:val="007B4B26"/>
    <w:rsid w:val="007D57A1"/>
    <w:rsid w:val="0083632F"/>
    <w:rsid w:val="00842D10"/>
    <w:rsid w:val="008616EF"/>
    <w:rsid w:val="008E1F31"/>
    <w:rsid w:val="008F5E03"/>
    <w:rsid w:val="00931D04"/>
    <w:rsid w:val="00970E2D"/>
    <w:rsid w:val="009E67C1"/>
    <w:rsid w:val="00A359B5"/>
    <w:rsid w:val="00A3759D"/>
    <w:rsid w:val="00A43BCC"/>
    <w:rsid w:val="00AE20D2"/>
    <w:rsid w:val="00B3501E"/>
    <w:rsid w:val="00B531B8"/>
    <w:rsid w:val="00B634D5"/>
    <w:rsid w:val="00B942E8"/>
    <w:rsid w:val="00BC44B3"/>
    <w:rsid w:val="00BC6CB0"/>
    <w:rsid w:val="00C51B24"/>
    <w:rsid w:val="00C6615F"/>
    <w:rsid w:val="00CA47CC"/>
    <w:rsid w:val="00CC329C"/>
    <w:rsid w:val="00CD3992"/>
    <w:rsid w:val="00CE5CFE"/>
    <w:rsid w:val="00CF401A"/>
    <w:rsid w:val="00D00323"/>
    <w:rsid w:val="00D1540A"/>
    <w:rsid w:val="00D25ABA"/>
    <w:rsid w:val="00D33496"/>
    <w:rsid w:val="00D455A0"/>
    <w:rsid w:val="00D61D05"/>
    <w:rsid w:val="00D61DE9"/>
    <w:rsid w:val="00D672DD"/>
    <w:rsid w:val="00DD4287"/>
    <w:rsid w:val="00E00B82"/>
    <w:rsid w:val="00E03CAE"/>
    <w:rsid w:val="00E27DEC"/>
    <w:rsid w:val="00EB384A"/>
    <w:rsid w:val="00EC6D06"/>
    <w:rsid w:val="00F020AE"/>
    <w:rsid w:val="00F362F8"/>
    <w:rsid w:val="00F40168"/>
    <w:rsid w:val="00F61439"/>
    <w:rsid w:val="00F62CCE"/>
    <w:rsid w:val="00F66547"/>
    <w:rsid w:val="00F724AD"/>
    <w:rsid w:val="00FA1DF0"/>
    <w:rsid w:val="00FB3AA1"/>
    <w:rsid w:val="00FC531D"/>
    <w:rsid w:val="00FC5F3B"/>
    <w:rsid w:val="00FC753D"/>
    <w:rsid w:val="00FF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EDC9A"/>
  <w15:chartTrackingRefBased/>
  <w15:docId w15:val="{454E3899-30FB-4B57-B0DF-391082B0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CC"/>
    <w:rPr>
      <w:rFonts w:eastAsiaTheme="majorEastAsia" w:cstheme="majorBidi"/>
      <w:color w:val="272727" w:themeColor="text1" w:themeTint="D8"/>
    </w:rPr>
  </w:style>
  <w:style w:type="paragraph" w:styleId="Title">
    <w:name w:val="Title"/>
    <w:basedOn w:val="Normal"/>
    <w:next w:val="Normal"/>
    <w:link w:val="TitleChar"/>
    <w:uiPriority w:val="10"/>
    <w:qFormat/>
    <w:rsid w:val="00A4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CC"/>
    <w:pPr>
      <w:spacing w:before="160"/>
      <w:jc w:val="center"/>
    </w:pPr>
    <w:rPr>
      <w:i/>
      <w:iCs/>
      <w:color w:val="404040" w:themeColor="text1" w:themeTint="BF"/>
    </w:rPr>
  </w:style>
  <w:style w:type="character" w:customStyle="1" w:styleId="QuoteChar">
    <w:name w:val="Quote Char"/>
    <w:basedOn w:val="DefaultParagraphFont"/>
    <w:link w:val="Quote"/>
    <w:uiPriority w:val="29"/>
    <w:rsid w:val="00A43BCC"/>
    <w:rPr>
      <w:i/>
      <w:iCs/>
      <w:color w:val="404040" w:themeColor="text1" w:themeTint="BF"/>
    </w:rPr>
  </w:style>
  <w:style w:type="paragraph" w:styleId="ListParagraph">
    <w:name w:val="List Paragraph"/>
    <w:basedOn w:val="Normal"/>
    <w:uiPriority w:val="34"/>
    <w:qFormat/>
    <w:rsid w:val="00A43BCC"/>
    <w:pPr>
      <w:ind w:left="720"/>
      <w:contextualSpacing/>
    </w:pPr>
  </w:style>
  <w:style w:type="character" w:styleId="IntenseEmphasis">
    <w:name w:val="Intense Emphasis"/>
    <w:basedOn w:val="DefaultParagraphFont"/>
    <w:uiPriority w:val="21"/>
    <w:qFormat/>
    <w:rsid w:val="00A43BCC"/>
    <w:rPr>
      <w:i/>
      <w:iCs/>
      <w:color w:val="0F4761" w:themeColor="accent1" w:themeShade="BF"/>
    </w:rPr>
  </w:style>
  <w:style w:type="paragraph" w:styleId="IntenseQuote">
    <w:name w:val="Intense Quote"/>
    <w:basedOn w:val="Normal"/>
    <w:next w:val="Normal"/>
    <w:link w:val="IntenseQuoteChar"/>
    <w:uiPriority w:val="30"/>
    <w:qFormat/>
    <w:rsid w:val="00A43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CC"/>
    <w:rPr>
      <w:i/>
      <w:iCs/>
      <w:color w:val="0F4761" w:themeColor="accent1" w:themeShade="BF"/>
    </w:rPr>
  </w:style>
  <w:style w:type="character" w:styleId="IntenseReference">
    <w:name w:val="Intense Reference"/>
    <w:basedOn w:val="DefaultParagraphFont"/>
    <w:uiPriority w:val="32"/>
    <w:qFormat/>
    <w:rsid w:val="00A43BCC"/>
    <w:rPr>
      <w:b/>
      <w:bCs/>
      <w:smallCaps/>
      <w:color w:val="0F4761" w:themeColor="accent1" w:themeShade="BF"/>
      <w:spacing w:val="5"/>
    </w:rPr>
  </w:style>
  <w:style w:type="paragraph" w:styleId="Header">
    <w:name w:val="header"/>
    <w:basedOn w:val="Normal"/>
    <w:link w:val="HeaderChar"/>
    <w:uiPriority w:val="99"/>
    <w:unhideWhenUsed/>
    <w:rsid w:val="00B5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B8"/>
  </w:style>
  <w:style w:type="paragraph" w:styleId="Footer">
    <w:name w:val="footer"/>
    <w:basedOn w:val="Normal"/>
    <w:link w:val="FooterChar"/>
    <w:uiPriority w:val="99"/>
    <w:unhideWhenUsed/>
    <w:rsid w:val="00B5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B8"/>
  </w:style>
  <w:style w:type="character" w:styleId="Hyperlink">
    <w:name w:val="Hyperlink"/>
    <w:basedOn w:val="DefaultParagraphFont"/>
    <w:uiPriority w:val="99"/>
    <w:unhideWhenUsed/>
    <w:rsid w:val="002B12AB"/>
    <w:rPr>
      <w:color w:val="467886" w:themeColor="hyperlink"/>
      <w:u w:val="single"/>
    </w:rPr>
  </w:style>
  <w:style w:type="paragraph" w:styleId="NormalWeb">
    <w:name w:val="Normal (Web)"/>
    <w:basedOn w:val="Normal"/>
    <w:uiPriority w:val="99"/>
    <w:semiHidden/>
    <w:unhideWhenUsed/>
    <w:rsid w:val="006065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akeras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cfb138-5d06-4519-b8f4-22f3a0b620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6EF03312871A45AE8CE95DA4C37B7A" ma:contentTypeVersion="15" ma:contentTypeDescription="Create a new document." ma:contentTypeScope="" ma:versionID="7434afe1be30d0930fe8604591f0625e">
  <xsd:schema xmlns:xsd="http://www.w3.org/2001/XMLSchema" xmlns:xs="http://www.w3.org/2001/XMLSchema" xmlns:p="http://schemas.microsoft.com/office/2006/metadata/properties" xmlns:ns3="25cfb138-5d06-4519-b8f4-22f3a0b62001" xmlns:ns4="a861b8a3-e8d5-42e5-a799-fbf22dce5212" targetNamespace="http://schemas.microsoft.com/office/2006/metadata/properties" ma:root="true" ma:fieldsID="44f84cc490a06b8eb6f72dd62a58062e" ns3:_="" ns4:_="">
    <xsd:import namespace="25cfb138-5d06-4519-b8f4-22f3a0b62001"/>
    <xsd:import namespace="a861b8a3-e8d5-42e5-a799-fbf22dce521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fb138-5d06-4519-b8f4-22f3a0b6200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1b8a3-e8d5-42e5-a799-fbf22dce52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1E1AE-5F4B-47D7-9325-EE0D6774A9A5}">
  <ds:schemaRefs>
    <ds:schemaRef ds:uri="http://schemas.microsoft.com/sharepoint/v3/contenttype/forms"/>
  </ds:schemaRefs>
</ds:datastoreItem>
</file>

<file path=customXml/itemProps2.xml><?xml version="1.0" encoding="utf-8"?>
<ds:datastoreItem xmlns:ds="http://schemas.openxmlformats.org/officeDocument/2006/customXml" ds:itemID="{179A01D7-1E48-4FDD-9AFD-1DD553D20DDE}">
  <ds:schemaRefs>
    <ds:schemaRef ds:uri="http://schemas.microsoft.com/office/2006/metadata/properties"/>
    <ds:schemaRef ds:uri="http://schemas.microsoft.com/office/infopath/2007/PartnerControls"/>
    <ds:schemaRef ds:uri="25cfb138-5d06-4519-b8f4-22f3a0b62001"/>
  </ds:schemaRefs>
</ds:datastoreItem>
</file>

<file path=customXml/itemProps3.xml><?xml version="1.0" encoding="utf-8"?>
<ds:datastoreItem xmlns:ds="http://schemas.openxmlformats.org/officeDocument/2006/customXml" ds:itemID="{92543A71-C326-420C-9661-AD28273F8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fb138-5d06-4519-b8f4-22f3a0b62001"/>
    <ds:schemaRef ds:uri="a861b8a3-e8d5-42e5-a799-fbf22dce5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Maritsa Havadjia</dc:creator>
  <cp:keywords/>
  <dc:description/>
  <cp:lastModifiedBy>Loukia Havadjia</cp:lastModifiedBy>
  <cp:revision>3</cp:revision>
  <dcterms:created xsi:type="dcterms:W3CDTF">2025-12-11T14:13:00Z</dcterms:created>
  <dcterms:modified xsi:type="dcterms:W3CDTF">2026-03-06T15:17:00Z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0x010100A06EF03312871A45AE8CE95DA4C37B7A</vt:lpwstr>
  </property>
</Properties>
</file>